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208DC">
      <w:pPr>
        <w:spacing w:line="560" w:lineRule="exact"/>
        <w:ind w:firstLine="648"/>
        <w:jc w:val="both"/>
        <w:rPr>
          <w:rFonts w:ascii="仿宋_GB2312" w:hAnsi="宋体" w:eastAsia="仿宋_GB2312"/>
          <w:sz w:val="30"/>
          <w:szCs w:val="30"/>
        </w:rPr>
      </w:pPr>
    </w:p>
    <w:p w14:paraId="0DE1AE5A">
      <w:pPr>
        <w:spacing w:line="560" w:lineRule="exact"/>
        <w:ind w:firstLine="650"/>
        <w:jc w:val="center"/>
        <w:rPr>
          <w:rFonts w:ascii="仿宋_GB2312" w:hAnsi="宋体" w:eastAsia="仿宋_GB2312"/>
          <w:b/>
          <w:sz w:val="30"/>
          <w:szCs w:val="30"/>
          <w:u w:val="single"/>
        </w:rPr>
      </w:pPr>
    </w:p>
    <w:p w14:paraId="4E96F76B">
      <w:pPr>
        <w:spacing w:line="560" w:lineRule="exact"/>
        <w:ind w:firstLine="648"/>
        <w:jc w:val="center"/>
        <w:rPr>
          <w:rFonts w:ascii="仿宋_GB2312" w:hAnsi="宋体" w:eastAsia="仿宋_GB2312"/>
          <w:sz w:val="30"/>
          <w:szCs w:val="30"/>
        </w:rPr>
      </w:pPr>
    </w:p>
    <w:p w14:paraId="49C877D8">
      <w:pPr>
        <w:spacing w:line="560" w:lineRule="exact"/>
        <w:ind w:firstLine="648"/>
        <w:jc w:val="center"/>
        <w:rPr>
          <w:rFonts w:ascii="仿宋_GB2312" w:hAnsi="宋体" w:eastAsia="仿宋_GB2312"/>
          <w:sz w:val="30"/>
          <w:szCs w:val="30"/>
        </w:rPr>
      </w:pPr>
    </w:p>
    <w:p w14:paraId="27FA98EC">
      <w:pPr>
        <w:spacing w:line="560" w:lineRule="exact"/>
        <w:ind w:firstLine="648"/>
        <w:jc w:val="center"/>
        <w:rPr>
          <w:rFonts w:ascii="仿宋_GB2312" w:hAnsi="宋体" w:eastAsia="仿宋_GB2312"/>
          <w:sz w:val="30"/>
          <w:szCs w:val="30"/>
        </w:rPr>
      </w:pPr>
    </w:p>
    <w:p w14:paraId="7CDD3936">
      <w:pPr>
        <w:spacing w:line="360" w:lineRule="auto"/>
        <w:rPr>
          <w:sz w:val="30"/>
          <w:szCs w:val="30"/>
        </w:rPr>
      </w:pPr>
    </w:p>
    <w:p w14:paraId="075506C8">
      <w:pPr>
        <w:spacing w:line="360" w:lineRule="auto"/>
        <w:ind w:firstLine="650"/>
        <w:jc w:val="center"/>
        <w:rPr>
          <w:rFonts w:ascii="仿宋_GB2312" w:hAnsi="宋体" w:eastAsia="仿宋_GB2312"/>
          <w:b/>
          <w:sz w:val="44"/>
          <w:szCs w:val="44"/>
        </w:rPr>
      </w:pPr>
      <w:r>
        <w:rPr>
          <w:rFonts w:hint="eastAsia" w:ascii="黑体" w:hAnsi="黑体" w:eastAsia="黑体"/>
          <w:bCs/>
          <w:sz w:val="44"/>
          <w:szCs w:val="44"/>
          <w:lang w:eastAsia="zh-CN"/>
        </w:rPr>
        <w:t>2026年三水物资集团半年度财务报表编制服务</w:t>
      </w:r>
      <w:r>
        <w:rPr>
          <w:rFonts w:hint="eastAsia" w:ascii="黑体" w:hAnsi="黑体" w:eastAsia="黑体"/>
          <w:bCs/>
          <w:sz w:val="44"/>
          <w:szCs w:val="44"/>
          <w:lang w:val="en-US" w:eastAsia="zh-CN"/>
        </w:rPr>
        <w:t>询比</w:t>
      </w:r>
      <w:r>
        <w:rPr>
          <w:rFonts w:hint="eastAsia" w:ascii="黑体" w:hAnsi="黑体" w:eastAsia="黑体"/>
          <w:bCs/>
          <w:sz w:val="44"/>
          <w:szCs w:val="44"/>
        </w:rPr>
        <w:t>文件</w:t>
      </w:r>
    </w:p>
    <w:p w14:paraId="176B14D7">
      <w:pPr>
        <w:spacing w:line="360" w:lineRule="auto"/>
        <w:jc w:val="center"/>
        <w:rPr>
          <w:rFonts w:hint="default" w:ascii="黑体" w:hAnsi="黑体" w:eastAsia="黑体" w:cs="黑体"/>
          <w:sz w:val="36"/>
          <w:szCs w:val="36"/>
          <w:lang w:val="en-US" w:eastAsia="zh-CN"/>
        </w:rPr>
      </w:pPr>
      <w:r>
        <w:rPr>
          <w:rFonts w:hint="eastAsia" w:ascii="黑体" w:hAnsi="黑体" w:eastAsia="黑体" w:cs="黑体"/>
          <w:sz w:val="36"/>
          <w:szCs w:val="36"/>
          <w:lang w:val="en-US" w:eastAsia="zh-CN"/>
        </w:rPr>
        <w:t xml:space="preserve">  </w:t>
      </w:r>
      <w:r>
        <w:rPr>
          <w:rFonts w:hint="eastAsia" w:ascii="黑体" w:hAnsi="黑体" w:eastAsia="黑体" w:cs="黑体"/>
          <w:sz w:val="36"/>
          <w:szCs w:val="36"/>
        </w:rPr>
        <w:t>项目编号：</w:t>
      </w:r>
      <w:r>
        <w:rPr>
          <w:rFonts w:hint="eastAsia" w:ascii="黑体" w:hAnsi="黑体" w:eastAsia="黑体" w:cs="黑体"/>
          <w:sz w:val="36"/>
          <w:szCs w:val="36"/>
          <w:lang w:val="en-US" w:eastAsia="zh-CN"/>
        </w:rPr>
        <w:t>CG2026081101</w:t>
      </w:r>
    </w:p>
    <w:p w14:paraId="005EF3D7">
      <w:pPr>
        <w:jc w:val="center"/>
        <w:rPr>
          <w:rFonts w:hint="eastAsia" w:ascii="黑体" w:hAnsi="黑体" w:eastAsia="黑体" w:cs="黑体"/>
          <w:sz w:val="36"/>
          <w:szCs w:val="36"/>
        </w:rPr>
      </w:pPr>
    </w:p>
    <w:p w14:paraId="72FF34F9">
      <w:pPr>
        <w:jc w:val="center"/>
        <w:rPr>
          <w:rFonts w:ascii="黑体" w:hAnsi="黑体" w:eastAsia="黑体" w:cs="黑体"/>
          <w:sz w:val="36"/>
          <w:szCs w:val="36"/>
        </w:rPr>
      </w:pPr>
    </w:p>
    <w:p w14:paraId="4C1CAC82">
      <w:pPr>
        <w:spacing w:line="560" w:lineRule="exact"/>
        <w:ind w:firstLine="650"/>
        <w:jc w:val="center"/>
        <w:rPr>
          <w:rFonts w:ascii="仿宋_GB2312" w:hAnsi="宋体" w:eastAsia="仿宋_GB2312"/>
          <w:b/>
          <w:sz w:val="30"/>
          <w:szCs w:val="30"/>
        </w:rPr>
      </w:pPr>
    </w:p>
    <w:p w14:paraId="733F987D">
      <w:pPr>
        <w:spacing w:line="560" w:lineRule="exact"/>
        <w:ind w:firstLine="650"/>
        <w:jc w:val="center"/>
        <w:rPr>
          <w:rFonts w:ascii="仿宋_GB2312" w:hAnsi="宋体" w:eastAsia="仿宋_GB2312"/>
          <w:b/>
          <w:sz w:val="30"/>
          <w:szCs w:val="30"/>
        </w:rPr>
      </w:pPr>
    </w:p>
    <w:p w14:paraId="089E92B2">
      <w:pPr>
        <w:spacing w:line="560" w:lineRule="exact"/>
        <w:ind w:firstLine="650"/>
        <w:jc w:val="center"/>
        <w:rPr>
          <w:rFonts w:ascii="仿宋_GB2312" w:hAnsi="宋体" w:eastAsia="仿宋_GB2312"/>
          <w:b/>
          <w:sz w:val="30"/>
          <w:szCs w:val="30"/>
        </w:rPr>
      </w:pPr>
    </w:p>
    <w:p w14:paraId="37C443F8">
      <w:pPr>
        <w:pStyle w:val="7"/>
        <w:rPr>
          <w:rFonts w:ascii="仿宋_GB2312" w:hAnsi="宋体" w:eastAsia="仿宋_GB2312"/>
          <w:b/>
          <w:sz w:val="30"/>
          <w:szCs w:val="30"/>
        </w:rPr>
      </w:pPr>
    </w:p>
    <w:p w14:paraId="23279186">
      <w:pPr>
        <w:rPr>
          <w:rFonts w:ascii="仿宋_GB2312" w:hAnsi="宋体" w:eastAsia="仿宋_GB2312"/>
          <w:b/>
          <w:sz w:val="30"/>
          <w:szCs w:val="30"/>
        </w:rPr>
      </w:pPr>
    </w:p>
    <w:p w14:paraId="1E1EFE27">
      <w:pPr>
        <w:rPr>
          <w:rFonts w:ascii="仿宋_GB2312" w:hAnsi="宋体" w:eastAsia="仿宋_GB2312"/>
          <w:b/>
          <w:sz w:val="30"/>
          <w:szCs w:val="30"/>
        </w:rPr>
      </w:pPr>
    </w:p>
    <w:p w14:paraId="4E18177D">
      <w:pPr>
        <w:pStyle w:val="7"/>
        <w:rPr>
          <w:rFonts w:ascii="仿宋_GB2312" w:hAnsi="宋体" w:eastAsia="仿宋_GB2312"/>
          <w:b/>
          <w:sz w:val="30"/>
          <w:szCs w:val="30"/>
        </w:rPr>
      </w:pPr>
    </w:p>
    <w:p w14:paraId="73345509">
      <w:pPr>
        <w:rPr>
          <w:rFonts w:ascii="仿宋_GB2312" w:hAnsi="宋体" w:eastAsia="仿宋_GB2312"/>
          <w:b/>
          <w:sz w:val="30"/>
          <w:szCs w:val="30"/>
        </w:rPr>
      </w:pPr>
    </w:p>
    <w:p w14:paraId="0A88DFD9">
      <w:pPr>
        <w:spacing w:line="560" w:lineRule="exact"/>
        <w:rPr>
          <w:rFonts w:ascii="仿宋_GB2312" w:hAnsi="宋体" w:eastAsia="仿宋_GB2312"/>
          <w:b/>
          <w:sz w:val="30"/>
          <w:szCs w:val="30"/>
        </w:rPr>
      </w:pPr>
    </w:p>
    <w:p w14:paraId="0EDF0F8A">
      <w:pPr>
        <w:pStyle w:val="9"/>
        <w:ind w:left="0" w:leftChars="0" w:firstLine="0" w:firstLineChars="0"/>
        <w:jc w:val="center"/>
        <w:rPr>
          <w:rFonts w:hint="eastAsia" w:ascii="仿宋" w:hAnsi="仿宋" w:eastAsia="仿宋" w:cs="仿宋"/>
          <w:lang w:val="en-US" w:eastAsia="zh-CN"/>
        </w:rPr>
      </w:pPr>
      <w:bookmarkStart w:id="0" w:name="_Toc30856"/>
      <w:bookmarkStart w:id="1" w:name="_Toc12281"/>
      <w:bookmarkStart w:id="2" w:name="_Toc6681"/>
      <w:bookmarkStart w:id="3" w:name="_Toc25927"/>
      <w:bookmarkStart w:id="4" w:name="_Toc23709"/>
      <w:bookmarkStart w:id="5" w:name="_Toc30925"/>
      <w:r>
        <w:rPr>
          <w:rFonts w:hint="eastAsia" w:ascii="仿宋" w:hAnsi="仿宋" w:eastAsia="仿宋" w:cs="仿宋"/>
          <w:sz w:val="30"/>
          <w:szCs w:val="30"/>
        </w:rPr>
        <w:t>采购人：</w:t>
      </w:r>
      <w:bookmarkEnd w:id="0"/>
      <w:bookmarkEnd w:id="1"/>
      <w:bookmarkEnd w:id="2"/>
      <w:bookmarkEnd w:id="3"/>
      <w:bookmarkEnd w:id="4"/>
      <w:bookmarkEnd w:id="5"/>
      <w:r>
        <w:rPr>
          <w:rFonts w:hint="eastAsia" w:ascii="仿宋" w:hAnsi="仿宋" w:eastAsia="仿宋" w:cs="仿宋"/>
          <w:sz w:val="30"/>
          <w:szCs w:val="30"/>
          <w:u w:val="single"/>
          <w:lang w:eastAsia="zh-CN"/>
        </w:rPr>
        <w:t>佛山市三水物资集团有限公司</w:t>
      </w:r>
    </w:p>
    <w:p w14:paraId="1A6DB7CA">
      <w:pPr>
        <w:spacing w:line="560" w:lineRule="exact"/>
        <w:ind w:firstLine="646" w:firstLineChars="0"/>
        <w:jc w:val="center"/>
        <w:outlineLvl w:val="9"/>
      </w:pPr>
      <w:bookmarkStart w:id="6" w:name="_Toc6891"/>
      <w:bookmarkStart w:id="7" w:name="_Toc19361"/>
      <w:bookmarkStart w:id="8" w:name="_Toc1097"/>
      <w:bookmarkStart w:id="9" w:name="_Toc29168"/>
      <w:bookmarkStart w:id="10" w:name="_Toc1695"/>
      <w:bookmarkStart w:id="11" w:name="_Toc22024"/>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u w:val="single"/>
        </w:rPr>
        <w:t>202</w:t>
      </w:r>
      <w:r>
        <w:rPr>
          <w:rFonts w:hint="eastAsia" w:ascii="仿宋" w:hAnsi="仿宋" w:eastAsia="仿宋" w:cs="仿宋"/>
          <w:sz w:val="30"/>
          <w:szCs w:val="30"/>
          <w:u w:val="single"/>
          <w:lang w:val="en-US" w:eastAsia="zh-CN"/>
        </w:rPr>
        <w:t xml:space="preserve">6 </w:t>
      </w:r>
      <w:r>
        <w:rPr>
          <w:rFonts w:hint="eastAsia" w:ascii="仿宋" w:hAnsi="仿宋" w:eastAsia="仿宋" w:cs="仿宋"/>
          <w:sz w:val="30"/>
          <w:szCs w:val="30"/>
        </w:rPr>
        <w:t>年</w:t>
      </w:r>
      <w:r>
        <w:rPr>
          <w:rFonts w:hint="eastAsia" w:ascii="仿宋" w:hAnsi="仿宋" w:eastAsia="仿宋" w:cs="仿宋"/>
          <w:sz w:val="30"/>
          <w:szCs w:val="30"/>
          <w:u w:val="single"/>
          <w:lang w:val="en-US" w:eastAsia="zh-CN"/>
        </w:rPr>
        <w:t xml:space="preserve"> 8 </w:t>
      </w:r>
      <w:r>
        <w:rPr>
          <w:rFonts w:hint="eastAsia" w:ascii="仿宋" w:hAnsi="仿宋" w:eastAsia="仿宋" w:cs="仿宋"/>
          <w:sz w:val="30"/>
          <w:szCs w:val="30"/>
        </w:rPr>
        <w:t>月</w:t>
      </w:r>
      <w:bookmarkEnd w:id="6"/>
      <w:bookmarkEnd w:id="7"/>
      <w:bookmarkEnd w:id="8"/>
      <w:bookmarkEnd w:id="9"/>
      <w:bookmarkEnd w:id="10"/>
      <w:bookmarkEnd w:id="11"/>
    </w:p>
    <w:sdt>
      <w:sdtPr>
        <w:rPr>
          <w:rFonts w:ascii="宋体" w:hAnsi="宋体" w:eastAsia="宋体"/>
          <w:kern w:val="2"/>
          <w:sz w:val="30"/>
          <w:szCs w:val="30"/>
        </w:rPr>
        <w:id w:val="147476226"/>
      </w:sdtPr>
      <w:sdtEndPr>
        <w:rPr>
          <w:rFonts w:asciiTheme="minorHAnsi" w:hAnsiTheme="minorHAnsi" w:eastAsiaTheme="minorEastAsia"/>
          <w:kern w:val="2"/>
          <w:sz w:val="30"/>
          <w:szCs w:val="30"/>
        </w:rPr>
      </w:sdtEndPr>
      <w:sdtContent>
        <w:p w14:paraId="41C0E8BF">
          <w:pPr>
            <w:pStyle w:val="19"/>
            <w:tabs>
              <w:tab w:val="right" w:leader="dot" w:pos="9072"/>
            </w:tabs>
            <w:rPr>
              <w:rFonts w:ascii="宋体" w:hAnsi="宋体" w:eastAsia="宋体"/>
              <w:kern w:val="2"/>
              <w:sz w:val="30"/>
              <w:szCs w:val="30"/>
            </w:rPr>
          </w:pPr>
          <w:bookmarkStart w:id="12" w:name="_Toc461117911"/>
          <w:bookmarkStart w:id="13" w:name="_Toc461117673"/>
          <w:bookmarkStart w:id="14" w:name="_Toc462011234"/>
          <w:bookmarkStart w:id="15" w:name="_Toc461105271"/>
          <w:bookmarkStart w:id="16" w:name="_Toc461183131"/>
          <w:bookmarkStart w:id="17" w:name="_Toc461104362"/>
        </w:p>
        <w:p w14:paraId="6AEFF5E7">
          <w:pPr>
            <w:pStyle w:val="13"/>
            <w:tabs>
              <w:tab w:val="right" w:leader="dot" w:pos="9072"/>
            </w:tabs>
            <w:rPr>
              <w:rFonts w:hint="eastAsia" w:ascii="仿宋_GB2312" w:hAnsi="仿宋_GB2312" w:eastAsia="仿宋_GB2312" w:cs="仿宋_GB2312"/>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TOC \o "1-3" \h \u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Cs w:val="30"/>
            </w:rPr>
            <w:fldChar w:fldCharType="begin"/>
          </w:r>
          <w:r>
            <w:rPr>
              <w:rFonts w:hint="eastAsia" w:ascii="仿宋_GB2312" w:hAnsi="仿宋_GB2312" w:eastAsia="仿宋_GB2312" w:cs="仿宋_GB2312"/>
              <w:szCs w:val="30"/>
            </w:rPr>
            <w:instrText xml:space="preserve"> HYPERLINK \l _Toc14389 </w:instrText>
          </w:r>
          <w:r>
            <w:rPr>
              <w:rFonts w:hint="eastAsia" w:ascii="仿宋_GB2312" w:hAnsi="仿宋_GB2312" w:eastAsia="仿宋_GB2312" w:cs="仿宋_GB2312"/>
              <w:szCs w:val="30"/>
            </w:rPr>
            <w:fldChar w:fldCharType="separate"/>
          </w:r>
          <w:r>
            <w:rPr>
              <w:rFonts w:hint="eastAsia" w:ascii="仿宋_GB2312" w:hAnsi="仿宋_GB2312" w:eastAsia="仿宋_GB2312" w:cs="仿宋_GB2312"/>
              <w:szCs w:val="30"/>
            </w:rPr>
            <w:t xml:space="preserve">第一章 </w:t>
          </w:r>
          <w:r>
            <w:rPr>
              <w:rFonts w:hint="eastAsia" w:ascii="仿宋_GB2312" w:hAnsi="仿宋_GB2312" w:eastAsia="仿宋_GB2312" w:cs="仿宋_GB2312"/>
              <w:szCs w:val="30"/>
              <w:lang w:eastAsia="zh-CN"/>
            </w:rPr>
            <w:t>询比</w:t>
          </w:r>
          <w:r>
            <w:rPr>
              <w:rFonts w:hint="eastAsia" w:ascii="仿宋_GB2312" w:hAnsi="仿宋_GB2312" w:eastAsia="仿宋_GB2312" w:cs="仿宋_GB2312"/>
              <w:szCs w:val="30"/>
            </w:rPr>
            <w:t>须知</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_Toc14389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- 1 -</w:t>
          </w:r>
          <w:r>
            <w:rPr>
              <w:rFonts w:hint="eastAsia" w:ascii="仿宋_GB2312" w:hAnsi="仿宋_GB2312" w:eastAsia="仿宋_GB2312" w:cs="仿宋_GB2312"/>
            </w:rPr>
            <w:fldChar w:fldCharType="end"/>
          </w:r>
          <w:r>
            <w:rPr>
              <w:rFonts w:hint="eastAsia" w:ascii="仿宋_GB2312" w:hAnsi="仿宋_GB2312" w:eastAsia="仿宋_GB2312" w:cs="仿宋_GB2312"/>
              <w:szCs w:val="30"/>
            </w:rPr>
            <w:fldChar w:fldCharType="end"/>
          </w:r>
        </w:p>
        <w:p w14:paraId="491AEB6B">
          <w:pPr>
            <w:pStyle w:val="11"/>
            <w:tabs>
              <w:tab w:val="right" w:leader="dot" w:pos="9072"/>
            </w:tabs>
            <w:rPr>
              <w:rFonts w:hint="eastAsia" w:ascii="仿宋_GB2312" w:hAnsi="仿宋_GB2312" w:eastAsia="仿宋_GB2312" w:cs="仿宋_GB2312"/>
            </w:rPr>
          </w:pPr>
          <w:r>
            <w:rPr>
              <w:rFonts w:hint="eastAsia" w:ascii="仿宋_GB2312" w:hAnsi="仿宋_GB2312" w:eastAsia="仿宋_GB2312" w:cs="仿宋_GB2312"/>
              <w:kern w:val="2"/>
              <w:szCs w:val="30"/>
            </w:rPr>
            <w:fldChar w:fldCharType="begin"/>
          </w:r>
          <w:r>
            <w:rPr>
              <w:rFonts w:hint="eastAsia" w:ascii="仿宋_GB2312" w:hAnsi="仿宋_GB2312" w:eastAsia="仿宋_GB2312" w:cs="仿宋_GB2312"/>
              <w:kern w:val="2"/>
              <w:szCs w:val="30"/>
            </w:rPr>
            <w:instrText xml:space="preserve"> HYPERLINK \l _Toc27419 </w:instrText>
          </w:r>
          <w:r>
            <w:rPr>
              <w:rFonts w:hint="eastAsia" w:ascii="仿宋_GB2312" w:hAnsi="仿宋_GB2312" w:eastAsia="仿宋_GB2312" w:cs="仿宋_GB2312"/>
              <w:kern w:val="2"/>
              <w:szCs w:val="30"/>
            </w:rPr>
            <w:fldChar w:fldCharType="separate"/>
          </w:r>
          <w:r>
            <w:rPr>
              <w:rFonts w:hint="eastAsia" w:ascii="仿宋_GB2312" w:hAnsi="仿宋_GB2312" w:eastAsia="仿宋_GB2312" w:cs="仿宋_GB2312"/>
              <w:szCs w:val="30"/>
              <w:lang w:eastAsia="zh-CN"/>
            </w:rPr>
            <w:t>询比</w:t>
          </w:r>
          <w:r>
            <w:rPr>
              <w:rFonts w:hint="eastAsia" w:ascii="仿宋_GB2312" w:hAnsi="仿宋_GB2312" w:eastAsia="仿宋_GB2312" w:cs="仿宋_GB2312"/>
              <w:szCs w:val="30"/>
            </w:rPr>
            <w:t>须知前附表</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_Toc27419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- 1 -</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0"/>
            </w:rPr>
            <w:fldChar w:fldCharType="end"/>
          </w:r>
        </w:p>
        <w:p w14:paraId="446B08A1">
          <w:pPr>
            <w:pStyle w:val="13"/>
            <w:tabs>
              <w:tab w:val="right" w:leader="dot" w:pos="9072"/>
            </w:tabs>
            <w:rPr>
              <w:rFonts w:hint="eastAsia" w:ascii="仿宋_GB2312" w:hAnsi="仿宋_GB2312" w:eastAsia="仿宋_GB2312" w:cs="仿宋_GB2312"/>
            </w:rPr>
          </w:pPr>
          <w:r>
            <w:rPr>
              <w:rFonts w:hint="eastAsia" w:ascii="仿宋_GB2312" w:hAnsi="仿宋_GB2312" w:eastAsia="仿宋_GB2312" w:cs="仿宋_GB2312"/>
              <w:kern w:val="2"/>
              <w:szCs w:val="30"/>
            </w:rPr>
            <w:fldChar w:fldCharType="begin"/>
          </w:r>
          <w:r>
            <w:rPr>
              <w:rFonts w:hint="eastAsia" w:ascii="仿宋_GB2312" w:hAnsi="仿宋_GB2312" w:eastAsia="仿宋_GB2312" w:cs="仿宋_GB2312"/>
              <w:kern w:val="2"/>
              <w:szCs w:val="30"/>
            </w:rPr>
            <w:instrText xml:space="preserve"> HYPERLINK \l _Toc30038 </w:instrText>
          </w:r>
          <w:r>
            <w:rPr>
              <w:rFonts w:hint="eastAsia" w:ascii="仿宋_GB2312" w:hAnsi="仿宋_GB2312" w:eastAsia="仿宋_GB2312" w:cs="仿宋_GB2312"/>
              <w:kern w:val="2"/>
              <w:szCs w:val="30"/>
            </w:rPr>
            <w:fldChar w:fldCharType="separate"/>
          </w:r>
          <w:r>
            <w:rPr>
              <w:rFonts w:hint="eastAsia" w:ascii="仿宋_GB2312" w:hAnsi="仿宋_GB2312" w:eastAsia="仿宋_GB2312" w:cs="仿宋_GB2312"/>
              <w:szCs w:val="30"/>
            </w:rPr>
            <w:t>1.1  总  则</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_Toc30038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- 3 -</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0"/>
            </w:rPr>
            <w:fldChar w:fldCharType="end"/>
          </w:r>
        </w:p>
        <w:p w14:paraId="2EEE81D2">
          <w:pPr>
            <w:pStyle w:val="13"/>
            <w:tabs>
              <w:tab w:val="right" w:leader="dot" w:pos="9072"/>
            </w:tabs>
            <w:rPr>
              <w:rFonts w:hint="eastAsia" w:ascii="仿宋_GB2312" w:hAnsi="仿宋_GB2312" w:eastAsia="仿宋_GB2312" w:cs="仿宋_GB2312"/>
            </w:rPr>
          </w:pPr>
          <w:r>
            <w:rPr>
              <w:rFonts w:hint="eastAsia" w:ascii="仿宋_GB2312" w:hAnsi="仿宋_GB2312" w:eastAsia="仿宋_GB2312" w:cs="仿宋_GB2312"/>
              <w:kern w:val="2"/>
              <w:szCs w:val="30"/>
            </w:rPr>
            <w:fldChar w:fldCharType="begin"/>
          </w:r>
          <w:r>
            <w:rPr>
              <w:rFonts w:hint="eastAsia" w:ascii="仿宋_GB2312" w:hAnsi="仿宋_GB2312" w:eastAsia="仿宋_GB2312" w:cs="仿宋_GB2312"/>
              <w:kern w:val="2"/>
              <w:szCs w:val="30"/>
            </w:rPr>
            <w:instrText xml:space="preserve"> HYPERLINK \l _Toc19668 </w:instrText>
          </w:r>
          <w:r>
            <w:rPr>
              <w:rFonts w:hint="eastAsia" w:ascii="仿宋_GB2312" w:hAnsi="仿宋_GB2312" w:eastAsia="仿宋_GB2312" w:cs="仿宋_GB2312"/>
              <w:kern w:val="2"/>
              <w:szCs w:val="30"/>
            </w:rPr>
            <w:fldChar w:fldCharType="separate"/>
          </w:r>
          <w:r>
            <w:rPr>
              <w:rFonts w:hint="eastAsia" w:ascii="仿宋_GB2312" w:hAnsi="仿宋_GB2312" w:eastAsia="仿宋_GB2312" w:cs="仿宋_GB2312"/>
              <w:szCs w:val="30"/>
            </w:rPr>
            <w:t xml:space="preserve">1.2  </w:t>
          </w:r>
          <w:r>
            <w:rPr>
              <w:rFonts w:hint="eastAsia" w:ascii="仿宋_GB2312" w:hAnsi="仿宋_GB2312" w:eastAsia="仿宋_GB2312" w:cs="仿宋_GB2312"/>
              <w:szCs w:val="30"/>
              <w:lang w:val="en-US" w:eastAsia="zh-CN"/>
            </w:rPr>
            <w:t>询比</w:t>
          </w:r>
          <w:r>
            <w:rPr>
              <w:rFonts w:hint="eastAsia" w:ascii="仿宋_GB2312" w:hAnsi="仿宋_GB2312" w:eastAsia="仿宋_GB2312" w:cs="仿宋_GB2312"/>
              <w:szCs w:val="30"/>
            </w:rPr>
            <w:t>文件</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_Toc19668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- 4 -</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0"/>
            </w:rPr>
            <w:fldChar w:fldCharType="end"/>
          </w:r>
        </w:p>
        <w:p w14:paraId="77FFE1E9">
          <w:pPr>
            <w:pStyle w:val="13"/>
            <w:tabs>
              <w:tab w:val="right" w:leader="dot" w:pos="9072"/>
            </w:tabs>
            <w:rPr>
              <w:rFonts w:hint="eastAsia" w:ascii="仿宋_GB2312" w:hAnsi="仿宋_GB2312" w:eastAsia="仿宋_GB2312" w:cs="仿宋_GB2312"/>
            </w:rPr>
          </w:pPr>
          <w:r>
            <w:rPr>
              <w:rFonts w:hint="eastAsia" w:ascii="仿宋_GB2312" w:hAnsi="仿宋_GB2312" w:eastAsia="仿宋_GB2312" w:cs="仿宋_GB2312"/>
              <w:kern w:val="2"/>
              <w:szCs w:val="30"/>
            </w:rPr>
            <w:fldChar w:fldCharType="begin"/>
          </w:r>
          <w:r>
            <w:rPr>
              <w:rFonts w:hint="eastAsia" w:ascii="仿宋_GB2312" w:hAnsi="仿宋_GB2312" w:eastAsia="仿宋_GB2312" w:cs="仿宋_GB2312"/>
              <w:kern w:val="2"/>
              <w:szCs w:val="30"/>
            </w:rPr>
            <w:instrText xml:space="preserve"> HYPERLINK \l _Toc1787 </w:instrText>
          </w:r>
          <w:r>
            <w:rPr>
              <w:rFonts w:hint="eastAsia" w:ascii="仿宋_GB2312" w:hAnsi="仿宋_GB2312" w:eastAsia="仿宋_GB2312" w:cs="仿宋_GB2312"/>
              <w:kern w:val="2"/>
              <w:szCs w:val="30"/>
            </w:rPr>
            <w:fldChar w:fldCharType="separate"/>
          </w:r>
          <w:r>
            <w:rPr>
              <w:rFonts w:hint="eastAsia" w:ascii="仿宋_GB2312" w:hAnsi="仿宋_GB2312" w:eastAsia="仿宋_GB2312" w:cs="仿宋_GB2312"/>
              <w:szCs w:val="30"/>
            </w:rPr>
            <w:t>1.3  应答文件</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_Toc1787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- 4 -</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0"/>
            </w:rPr>
            <w:fldChar w:fldCharType="end"/>
          </w:r>
        </w:p>
        <w:p w14:paraId="48A7C906">
          <w:pPr>
            <w:pStyle w:val="13"/>
            <w:tabs>
              <w:tab w:val="right" w:leader="dot" w:pos="9072"/>
            </w:tabs>
            <w:rPr>
              <w:rFonts w:hint="eastAsia" w:ascii="仿宋_GB2312" w:hAnsi="仿宋_GB2312" w:eastAsia="仿宋_GB2312" w:cs="仿宋_GB2312"/>
            </w:rPr>
          </w:pPr>
          <w:r>
            <w:rPr>
              <w:rFonts w:hint="eastAsia" w:ascii="仿宋_GB2312" w:hAnsi="仿宋_GB2312" w:eastAsia="仿宋_GB2312" w:cs="仿宋_GB2312"/>
              <w:kern w:val="2"/>
              <w:szCs w:val="30"/>
            </w:rPr>
            <w:fldChar w:fldCharType="begin"/>
          </w:r>
          <w:r>
            <w:rPr>
              <w:rFonts w:hint="eastAsia" w:ascii="仿宋_GB2312" w:hAnsi="仿宋_GB2312" w:eastAsia="仿宋_GB2312" w:cs="仿宋_GB2312"/>
              <w:kern w:val="2"/>
              <w:szCs w:val="30"/>
            </w:rPr>
            <w:instrText xml:space="preserve"> HYPERLINK \l _Toc27918 </w:instrText>
          </w:r>
          <w:r>
            <w:rPr>
              <w:rFonts w:hint="eastAsia" w:ascii="仿宋_GB2312" w:hAnsi="仿宋_GB2312" w:eastAsia="仿宋_GB2312" w:cs="仿宋_GB2312"/>
              <w:kern w:val="2"/>
              <w:szCs w:val="30"/>
            </w:rPr>
            <w:fldChar w:fldCharType="separate"/>
          </w:r>
          <w:r>
            <w:rPr>
              <w:rFonts w:hint="eastAsia" w:ascii="仿宋_GB2312" w:hAnsi="仿宋_GB2312" w:eastAsia="仿宋_GB2312" w:cs="仿宋_GB2312"/>
              <w:szCs w:val="30"/>
            </w:rPr>
            <w:t>1.4  应答</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_Toc27918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- 5 -</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0"/>
            </w:rPr>
            <w:fldChar w:fldCharType="end"/>
          </w:r>
        </w:p>
        <w:p w14:paraId="43432982">
          <w:pPr>
            <w:pStyle w:val="13"/>
            <w:tabs>
              <w:tab w:val="right" w:leader="dot" w:pos="9072"/>
            </w:tabs>
            <w:rPr>
              <w:rFonts w:hint="eastAsia" w:ascii="仿宋_GB2312" w:hAnsi="仿宋_GB2312" w:eastAsia="仿宋_GB2312" w:cs="仿宋_GB2312"/>
            </w:rPr>
          </w:pPr>
          <w:r>
            <w:rPr>
              <w:rFonts w:hint="eastAsia" w:ascii="仿宋_GB2312" w:hAnsi="仿宋_GB2312" w:eastAsia="仿宋_GB2312" w:cs="仿宋_GB2312"/>
              <w:kern w:val="2"/>
              <w:szCs w:val="30"/>
            </w:rPr>
            <w:fldChar w:fldCharType="begin"/>
          </w:r>
          <w:r>
            <w:rPr>
              <w:rFonts w:hint="eastAsia" w:ascii="仿宋_GB2312" w:hAnsi="仿宋_GB2312" w:eastAsia="仿宋_GB2312" w:cs="仿宋_GB2312"/>
              <w:kern w:val="2"/>
              <w:szCs w:val="30"/>
            </w:rPr>
            <w:instrText xml:space="preserve"> HYPERLINK \l _Toc14831 </w:instrText>
          </w:r>
          <w:r>
            <w:rPr>
              <w:rFonts w:hint="eastAsia" w:ascii="仿宋_GB2312" w:hAnsi="仿宋_GB2312" w:eastAsia="仿宋_GB2312" w:cs="仿宋_GB2312"/>
              <w:kern w:val="2"/>
              <w:szCs w:val="30"/>
            </w:rPr>
            <w:fldChar w:fldCharType="separate"/>
          </w:r>
          <w:r>
            <w:rPr>
              <w:rFonts w:hint="eastAsia" w:ascii="仿宋_GB2312" w:hAnsi="仿宋_GB2312" w:eastAsia="仿宋_GB2312" w:cs="仿宋_GB2312"/>
              <w:szCs w:val="30"/>
            </w:rPr>
            <w:t>1.5  合同授予</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_Toc14831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- 6 -</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0"/>
            </w:rPr>
            <w:fldChar w:fldCharType="end"/>
          </w:r>
        </w:p>
        <w:p w14:paraId="7CE269C6">
          <w:pPr>
            <w:pStyle w:val="13"/>
            <w:tabs>
              <w:tab w:val="right" w:leader="dot" w:pos="9072"/>
            </w:tabs>
            <w:rPr>
              <w:rFonts w:hint="eastAsia" w:ascii="仿宋_GB2312" w:hAnsi="仿宋_GB2312" w:eastAsia="仿宋_GB2312" w:cs="仿宋_GB2312"/>
            </w:rPr>
          </w:pPr>
          <w:r>
            <w:rPr>
              <w:rFonts w:hint="eastAsia" w:ascii="仿宋_GB2312" w:hAnsi="仿宋_GB2312" w:eastAsia="仿宋_GB2312" w:cs="仿宋_GB2312"/>
              <w:kern w:val="2"/>
              <w:szCs w:val="30"/>
            </w:rPr>
            <w:fldChar w:fldCharType="begin"/>
          </w:r>
          <w:r>
            <w:rPr>
              <w:rFonts w:hint="eastAsia" w:ascii="仿宋_GB2312" w:hAnsi="仿宋_GB2312" w:eastAsia="仿宋_GB2312" w:cs="仿宋_GB2312"/>
              <w:kern w:val="2"/>
              <w:szCs w:val="30"/>
            </w:rPr>
            <w:instrText xml:space="preserve"> HYPERLINK \l _Toc24560 </w:instrText>
          </w:r>
          <w:r>
            <w:rPr>
              <w:rFonts w:hint="eastAsia" w:ascii="仿宋_GB2312" w:hAnsi="仿宋_GB2312" w:eastAsia="仿宋_GB2312" w:cs="仿宋_GB2312"/>
              <w:kern w:val="2"/>
              <w:szCs w:val="30"/>
            </w:rPr>
            <w:fldChar w:fldCharType="separate"/>
          </w:r>
          <w:r>
            <w:rPr>
              <w:rFonts w:hint="eastAsia" w:ascii="仿宋_GB2312" w:hAnsi="仿宋_GB2312" w:eastAsia="仿宋_GB2312" w:cs="仿宋_GB2312"/>
              <w:szCs w:val="30"/>
            </w:rPr>
            <w:t>第二章 合同</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_Toc24560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- 10 -</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0"/>
            </w:rPr>
            <w:fldChar w:fldCharType="end"/>
          </w:r>
        </w:p>
        <w:p w14:paraId="06EDFFC2">
          <w:pPr>
            <w:pStyle w:val="13"/>
            <w:tabs>
              <w:tab w:val="right" w:leader="dot" w:pos="9072"/>
            </w:tabs>
            <w:rPr>
              <w:rFonts w:hint="eastAsia" w:ascii="仿宋_GB2312" w:hAnsi="仿宋_GB2312" w:eastAsia="仿宋_GB2312" w:cs="仿宋_GB2312"/>
            </w:rPr>
          </w:pPr>
          <w:r>
            <w:rPr>
              <w:rFonts w:hint="eastAsia" w:ascii="仿宋_GB2312" w:hAnsi="仿宋_GB2312" w:eastAsia="仿宋_GB2312" w:cs="仿宋_GB2312"/>
              <w:kern w:val="2"/>
              <w:szCs w:val="30"/>
            </w:rPr>
            <w:fldChar w:fldCharType="begin"/>
          </w:r>
          <w:r>
            <w:rPr>
              <w:rFonts w:hint="eastAsia" w:ascii="仿宋_GB2312" w:hAnsi="仿宋_GB2312" w:eastAsia="仿宋_GB2312" w:cs="仿宋_GB2312"/>
              <w:kern w:val="2"/>
              <w:szCs w:val="30"/>
            </w:rPr>
            <w:instrText xml:space="preserve"> HYPERLINK \l _Toc27186 </w:instrText>
          </w:r>
          <w:r>
            <w:rPr>
              <w:rFonts w:hint="eastAsia" w:ascii="仿宋_GB2312" w:hAnsi="仿宋_GB2312" w:eastAsia="仿宋_GB2312" w:cs="仿宋_GB2312"/>
              <w:kern w:val="2"/>
              <w:szCs w:val="30"/>
            </w:rPr>
            <w:fldChar w:fldCharType="separate"/>
          </w:r>
          <w:r>
            <w:rPr>
              <w:rFonts w:hint="eastAsia" w:ascii="仿宋_GB2312" w:hAnsi="仿宋_GB2312" w:eastAsia="仿宋_GB2312" w:cs="仿宋_GB2312"/>
              <w:szCs w:val="30"/>
            </w:rPr>
            <w:t>第三章  应答文件格式</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_Toc27186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- 11 -</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0"/>
            </w:rPr>
            <w:fldChar w:fldCharType="end"/>
          </w:r>
        </w:p>
        <w:p w14:paraId="16E93995">
          <w:pPr>
            <w:pStyle w:val="13"/>
            <w:tabs>
              <w:tab w:val="right" w:leader="dot" w:pos="9072"/>
            </w:tabs>
            <w:rPr>
              <w:rFonts w:hint="eastAsia" w:ascii="仿宋_GB2312" w:hAnsi="仿宋_GB2312" w:eastAsia="仿宋_GB2312" w:cs="仿宋_GB2312"/>
            </w:rPr>
          </w:pPr>
          <w:r>
            <w:rPr>
              <w:rFonts w:hint="eastAsia" w:ascii="仿宋_GB2312" w:hAnsi="仿宋_GB2312" w:eastAsia="仿宋_GB2312" w:cs="仿宋_GB2312"/>
              <w:kern w:val="2"/>
              <w:szCs w:val="30"/>
            </w:rPr>
            <w:fldChar w:fldCharType="begin"/>
          </w:r>
          <w:r>
            <w:rPr>
              <w:rFonts w:hint="eastAsia" w:ascii="仿宋_GB2312" w:hAnsi="仿宋_GB2312" w:eastAsia="仿宋_GB2312" w:cs="仿宋_GB2312"/>
              <w:kern w:val="2"/>
              <w:szCs w:val="30"/>
            </w:rPr>
            <w:instrText xml:space="preserve"> HYPERLINK \l _Toc12293 </w:instrText>
          </w:r>
          <w:r>
            <w:rPr>
              <w:rFonts w:hint="eastAsia" w:ascii="仿宋_GB2312" w:hAnsi="仿宋_GB2312" w:eastAsia="仿宋_GB2312" w:cs="仿宋_GB2312"/>
              <w:kern w:val="2"/>
              <w:szCs w:val="30"/>
            </w:rPr>
            <w:fldChar w:fldCharType="separate"/>
          </w:r>
          <w:r>
            <w:rPr>
              <w:rFonts w:hint="eastAsia" w:ascii="仿宋_GB2312" w:hAnsi="仿宋_GB2312" w:eastAsia="仿宋_GB2312" w:cs="仿宋_GB2312"/>
              <w:szCs w:val="30"/>
            </w:rPr>
            <w:t>3.1  应答文件封面</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_Toc12293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- 11 -</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0"/>
            </w:rPr>
            <w:fldChar w:fldCharType="end"/>
          </w:r>
        </w:p>
        <w:p w14:paraId="5B10DCAD">
          <w:pPr>
            <w:pStyle w:val="13"/>
            <w:tabs>
              <w:tab w:val="right" w:leader="dot" w:pos="9072"/>
            </w:tabs>
            <w:rPr>
              <w:rFonts w:hint="eastAsia" w:ascii="仿宋_GB2312" w:hAnsi="仿宋_GB2312" w:eastAsia="仿宋_GB2312" w:cs="仿宋_GB2312"/>
            </w:rPr>
          </w:pPr>
          <w:r>
            <w:rPr>
              <w:rFonts w:hint="eastAsia" w:ascii="仿宋_GB2312" w:hAnsi="仿宋_GB2312" w:eastAsia="仿宋_GB2312" w:cs="仿宋_GB2312"/>
              <w:kern w:val="2"/>
              <w:szCs w:val="30"/>
            </w:rPr>
            <w:fldChar w:fldCharType="begin"/>
          </w:r>
          <w:r>
            <w:rPr>
              <w:rFonts w:hint="eastAsia" w:ascii="仿宋_GB2312" w:hAnsi="仿宋_GB2312" w:eastAsia="仿宋_GB2312" w:cs="仿宋_GB2312"/>
              <w:kern w:val="2"/>
              <w:szCs w:val="30"/>
            </w:rPr>
            <w:instrText xml:space="preserve"> HYPERLINK \l _Toc25713 </w:instrText>
          </w:r>
          <w:r>
            <w:rPr>
              <w:rFonts w:hint="eastAsia" w:ascii="仿宋_GB2312" w:hAnsi="仿宋_GB2312" w:eastAsia="仿宋_GB2312" w:cs="仿宋_GB2312"/>
              <w:kern w:val="2"/>
              <w:szCs w:val="30"/>
            </w:rPr>
            <w:fldChar w:fldCharType="separate"/>
          </w:r>
          <w:r>
            <w:rPr>
              <w:rFonts w:hint="eastAsia" w:ascii="仿宋_GB2312" w:hAnsi="仿宋_GB2312" w:eastAsia="仿宋_GB2312" w:cs="仿宋_GB2312"/>
              <w:szCs w:val="30"/>
            </w:rPr>
            <w:t>3.2  应答承诺书</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_Toc25713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- 12 -</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0"/>
            </w:rPr>
            <w:fldChar w:fldCharType="end"/>
          </w:r>
        </w:p>
        <w:p w14:paraId="2A067171">
          <w:pPr>
            <w:pStyle w:val="13"/>
            <w:tabs>
              <w:tab w:val="right" w:leader="dot" w:pos="9072"/>
            </w:tabs>
            <w:rPr>
              <w:rFonts w:hint="eastAsia" w:ascii="仿宋_GB2312" w:hAnsi="仿宋_GB2312" w:eastAsia="仿宋_GB2312" w:cs="仿宋_GB2312"/>
            </w:rPr>
          </w:pPr>
          <w:r>
            <w:rPr>
              <w:rFonts w:hint="eastAsia" w:ascii="仿宋_GB2312" w:hAnsi="仿宋_GB2312" w:eastAsia="仿宋_GB2312" w:cs="仿宋_GB2312"/>
              <w:kern w:val="2"/>
              <w:szCs w:val="30"/>
            </w:rPr>
            <w:fldChar w:fldCharType="begin"/>
          </w:r>
          <w:r>
            <w:rPr>
              <w:rFonts w:hint="eastAsia" w:ascii="仿宋_GB2312" w:hAnsi="仿宋_GB2312" w:eastAsia="仿宋_GB2312" w:cs="仿宋_GB2312"/>
              <w:kern w:val="2"/>
              <w:szCs w:val="30"/>
            </w:rPr>
            <w:instrText xml:space="preserve"> HYPERLINK \l _Toc23152 </w:instrText>
          </w:r>
          <w:r>
            <w:rPr>
              <w:rFonts w:hint="eastAsia" w:ascii="仿宋_GB2312" w:hAnsi="仿宋_GB2312" w:eastAsia="仿宋_GB2312" w:cs="仿宋_GB2312"/>
              <w:kern w:val="2"/>
              <w:szCs w:val="30"/>
            </w:rPr>
            <w:fldChar w:fldCharType="separate"/>
          </w:r>
          <w:r>
            <w:rPr>
              <w:rFonts w:hint="eastAsia" w:ascii="仿宋_GB2312" w:hAnsi="仿宋_GB2312" w:eastAsia="仿宋_GB2312" w:cs="仿宋_GB2312"/>
              <w:szCs w:val="30"/>
            </w:rPr>
            <w:t>3.3  法定代表人身份证明</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_Toc23152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- 13 -</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0"/>
            </w:rPr>
            <w:fldChar w:fldCharType="end"/>
          </w:r>
        </w:p>
        <w:p w14:paraId="7FD2FCB5">
          <w:pPr>
            <w:pStyle w:val="13"/>
            <w:tabs>
              <w:tab w:val="right" w:leader="dot" w:pos="9072"/>
            </w:tabs>
            <w:rPr>
              <w:rFonts w:hint="eastAsia" w:ascii="仿宋_GB2312" w:hAnsi="仿宋_GB2312" w:eastAsia="仿宋_GB2312" w:cs="仿宋_GB2312"/>
            </w:rPr>
          </w:pPr>
          <w:r>
            <w:rPr>
              <w:rFonts w:hint="eastAsia" w:ascii="仿宋_GB2312" w:hAnsi="仿宋_GB2312" w:eastAsia="仿宋_GB2312" w:cs="仿宋_GB2312"/>
              <w:kern w:val="2"/>
              <w:szCs w:val="30"/>
            </w:rPr>
            <w:fldChar w:fldCharType="begin"/>
          </w:r>
          <w:r>
            <w:rPr>
              <w:rFonts w:hint="eastAsia" w:ascii="仿宋_GB2312" w:hAnsi="仿宋_GB2312" w:eastAsia="仿宋_GB2312" w:cs="仿宋_GB2312"/>
              <w:kern w:val="2"/>
              <w:szCs w:val="30"/>
            </w:rPr>
            <w:instrText xml:space="preserve"> HYPERLINK \l _Toc4060 </w:instrText>
          </w:r>
          <w:r>
            <w:rPr>
              <w:rFonts w:hint="eastAsia" w:ascii="仿宋_GB2312" w:hAnsi="仿宋_GB2312" w:eastAsia="仿宋_GB2312" w:cs="仿宋_GB2312"/>
              <w:kern w:val="2"/>
              <w:szCs w:val="30"/>
            </w:rPr>
            <w:fldChar w:fldCharType="separate"/>
          </w:r>
          <w:r>
            <w:rPr>
              <w:rFonts w:hint="eastAsia" w:ascii="仿宋_GB2312" w:hAnsi="仿宋_GB2312" w:eastAsia="仿宋_GB2312" w:cs="仿宋_GB2312"/>
              <w:bCs/>
              <w:szCs w:val="30"/>
            </w:rPr>
            <w:t>3.4  授权委托书</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_Toc4060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- 14 -</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0"/>
            </w:rPr>
            <w:fldChar w:fldCharType="end"/>
          </w:r>
        </w:p>
        <w:p w14:paraId="30799AFE">
          <w:pPr>
            <w:pStyle w:val="13"/>
            <w:tabs>
              <w:tab w:val="right" w:leader="dot" w:pos="9072"/>
            </w:tabs>
            <w:rPr>
              <w:rFonts w:hint="eastAsia" w:ascii="仿宋_GB2312" w:hAnsi="仿宋_GB2312" w:eastAsia="仿宋_GB2312" w:cs="仿宋_GB2312"/>
            </w:rPr>
          </w:pPr>
          <w:r>
            <w:rPr>
              <w:rFonts w:hint="eastAsia" w:ascii="仿宋_GB2312" w:hAnsi="仿宋_GB2312" w:eastAsia="仿宋_GB2312" w:cs="仿宋_GB2312"/>
              <w:kern w:val="2"/>
              <w:szCs w:val="30"/>
            </w:rPr>
            <w:fldChar w:fldCharType="begin"/>
          </w:r>
          <w:r>
            <w:rPr>
              <w:rFonts w:hint="eastAsia" w:ascii="仿宋_GB2312" w:hAnsi="仿宋_GB2312" w:eastAsia="仿宋_GB2312" w:cs="仿宋_GB2312"/>
              <w:kern w:val="2"/>
              <w:szCs w:val="30"/>
            </w:rPr>
            <w:instrText xml:space="preserve"> HYPERLINK \l _Toc30158 </w:instrText>
          </w:r>
          <w:r>
            <w:rPr>
              <w:rFonts w:hint="eastAsia" w:ascii="仿宋_GB2312" w:hAnsi="仿宋_GB2312" w:eastAsia="仿宋_GB2312" w:cs="仿宋_GB2312"/>
              <w:kern w:val="2"/>
              <w:szCs w:val="30"/>
            </w:rPr>
            <w:fldChar w:fldCharType="separate"/>
          </w:r>
          <w:r>
            <w:rPr>
              <w:rFonts w:hint="eastAsia" w:ascii="仿宋_GB2312" w:hAnsi="仿宋_GB2312" w:eastAsia="仿宋_GB2312" w:cs="仿宋_GB2312"/>
              <w:szCs w:val="30"/>
            </w:rPr>
            <w:t>3.5  报价函</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_Toc30158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- 15 -</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0"/>
            </w:rPr>
            <w:fldChar w:fldCharType="end"/>
          </w:r>
        </w:p>
        <w:p w14:paraId="53A9D75D">
          <w:pPr>
            <w:pStyle w:val="13"/>
            <w:tabs>
              <w:tab w:val="right" w:leader="dot" w:pos="9072"/>
            </w:tabs>
            <w:rPr>
              <w:rFonts w:hint="eastAsia" w:ascii="仿宋_GB2312" w:hAnsi="仿宋_GB2312" w:eastAsia="仿宋_GB2312" w:cs="仿宋_GB2312"/>
            </w:rPr>
          </w:pPr>
          <w:r>
            <w:rPr>
              <w:rFonts w:hint="eastAsia" w:ascii="仿宋_GB2312" w:hAnsi="仿宋_GB2312" w:eastAsia="仿宋_GB2312" w:cs="仿宋_GB2312"/>
              <w:kern w:val="2"/>
              <w:szCs w:val="30"/>
            </w:rPr>
            <w:fldChar w:fldCharType="begin"/>
          </w:r>
          <w:r>
            <w:rPr>
              <w:rFonts w:hint="eastAsia" w:ascii="仿宋_GB2312" w:hAnsi="仿宋_GB2312" w:eastAsia="仿宋_GB2312" w:cs="仿宋_GB2312"/>
              <w:kern w:val="2"/>
              <w:szCs w:val="30"/>
            </w:rPr>
            <w:instrText xml:space="preserve"> HYPERLINK \l _Toc3076 </w:instrText>
          </w:r>
          <w:r>
            <w:rPr>
              <w:rFonts w:hint="eastAsia" w:ascii="仿宋_GB2312" w:hAnsi="仿宋_GB2312" w:eastAsia="仿宋_GB2312" w:cs="仿宋_GB2312"/>
              <w:kern w:val="2"/>
              <w:szCs w:val="30"/>
            </w:rPr>
            <w:fldChar w:fldCharType="separate"/>
          </w:r>
          <w:r>
            <w:rPr>
              <w:rFonts w:hint="eastAsia" w:ascii="仿宋_GB2312" w:hAnsi="仿宋_GB2312" w:eastAsia="仿宋_GB2312" w:cs="仿宋_GB2312"/>
              <w:szCs w:val="30"/>
            </w:rPr>
            <w:t>3.6  偏离表</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_Toc3076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- 18 -</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0"/>
            </w:rPr>
            <w:fldChar w:fldCharType="end"/>
          </w:r>
        </w:p>
        <w:p w14:paraId="52CD4380">
          <w:pPr>
            <w:pStyle w:val="13"/>
            <w:tabs>
              <w:tab w:val="right" w:leader="dot" w:pos="9072"/>
            </w:tabs>
            <w:rPr>
              <w:rFonts w:hint="eastAsia" w:ascii="仿宋_GB2312" w:hAnsi="仿宋_GB2312" w:eastAsia="仿宋_GB2312" w:cs="仿宋_GB2312"/>
            </w:rPr>
          </w:pPr>
          <w:r>
            <w:rPr>
              <w:rFonts w:hint="eastAsia" w:ascii="仿宋_GB2312" w:hAnsi="仿宋_GB2312" w:eastAsia="仿宋_GB2312" w:cs="仿宋_GB2312"/>
              <w:kern w:val="2"/>
              <w:szCs w:val="30"/>
            </w:rPr>
            <w:fldChar w:fldCharType="begin"/>
          </w:r>
          <w:r>
            <w:rPr>
              <w:rFonts w:hint="eastAsia" w:ascii="仿宋_GB2312" w:hAnsi="仿宋_GB2312" w:eastAsia="仿宋_GB2312" w:cs="仿宋_GB2312"/>
              <w:kern w:val="2"/>
              <w:szCs w:val="30"/>
            </w:rPr>
            <w:instrText xml:space="preserve"> HYPERLINK \l _Toc8496 </w:instrText>
          </w:r>
          <w:r>
            <w:rPr>
              <w:rFonts w:hint="eastAsia" w:ascii="仿宋_GB2312" w:hAnsi="仿宋_GB2312" w:eastAsia="仿宋_GB2312" w:cs="仿宋_GB2312"/>
              <w:kern w:val="2"/>
              <w:szCs w:val="30"/>
            </w:rPr>
            <w:fldChar w:fldCharType="separate"/>
          </w:r>
          <w:r>
            <w:rPr>
              <w:rFonts w:hint="eastAsia" w:ascii="仿宋_GB2312" w:hAnsi="仿宋_GB2312" w:eastAsia="仿宋_GB2312" w:cs="仿宋_GB2312"/>
              <w:szCs w:val="30"/>
              <w:lang w:val="en-US" w:eastAsia="zh-CN"/>
            </w:rPr>
            <w:t>3.7  供应商资格信用承诺函</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_Toc8496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- 19 -</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0"/>
            </w:rPr>
            <w:fldChar w:fldCharType="end"/>
          </w:r>
        </w:p>
        <w:p w14:paraId="721B6CF9">
          <w:pPr>
            <w:pStyle w:val="13"/>
            <w:tabs>
              <w:tab w:val="right" w:leader="dot" w:pos="9072"/>
            </w:tabs>
            <w:rPr>
              <w:rFonts w:hint="eastAsia" w:ascii="仿宋_GB2312" w:hAnsi="仿宋_GB2312" w:eastAsia="仿宋_GB2312" w:cs="仿宋_GB2312"/>
            </w:rPr>
          </w:pPr>
          <w:r>
            <w:rPr>
              <w:rFonts w:hint="eastAsia" w:ascii="仿宋_GB2312" w:hAnsi="仿宋_GB2312" w:eastAsia="仿宋_GB2312" w:cs="仿宋_GB2312"/>
              <w:kern w:val="2"/>
              <w:szCs w:val="30"/>
            </w:rPr>
            <w:fldChar w:fldCharType="begin"/>
          </w:r>
          <w:r>
            <w:rPr>
              <w:rFonts w:hint="eastAsia" w:ascii="仿宋_GB2312" w:hAnsi="仿宋_GB2312" w:eastAsia="仿宋_GB2312" w:cs="仿宋_GB2312"/>
              <w:kern w:val="2"/>
              <w:szCs w:val="30"/>
            </w:rPr>
            <w:instrText xml:space="preserve"> HYPERLINK \l _Toc2674 </w:instrText>
          </w:r>
          <w:r>
            <w:rPr>
              <w:rFonts w:hint="eastAsia" w:ascii="仿宋_GB2312" w:hAnsi="仿宋_GB2312" w:eastAsia="仿宋_GB2312" w:cs="仿宋_GB2312"/>
              <w:kern w:val="2"/>
              <w:szCs w:val="30"/>
            </w:rPr>
            <w:fldChar w:fldCharType="separate"/>
          </w:r>
          <w:r>
            <w:rPr>
              <w:rFonts w:hint="eastAsia" w:ascii="仿宋_GB2312" w:hAnsi="仿宋_GB2312" w:eastAsia="仿宋_GB2312" w:cs="仿宋_GB2312"/>
              <w:szCs w:val="30"/>
            </w:rPr>
            <w:t>3.</w:t>
          </w:r>
          <w:r>
            <w:rPr>
              <w:rFonts w:hint="eastAsia" w:ascii="仿宋_GB2312" w:hAnsi="仿宋_GB2312" w:eastAsia="仿宋_GB2312" w:cs="仿宋_GB2312"/>
              <w:szCs w:val="30"/>
              <w:lang w:val="en-US" w:eastAsia="zh-CN"/>
            </w:rPr>
            <w:t>8</w:t>
          </w:r>
          <w:r>
            <w:rPr>
              <w:rFonts w:hint="eastAsia" w:ascii="仿宋_GB2312" w:hAnsi="仿宋_GB2312" w:eastAsia="仿宋_GB2312" w:cs="仿宋_GB2312"/>
              <w:szCs w:val="30"/>
            </w:rPr>
            <w:t xml:space="preserve">  其他资料</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_Toc2674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- 20 -</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0"/>
            </w:rPr>
            <w:fldChar w:fldCharType="end"/>
          </w:r>
        </w:p>
        <w:p w14:paraId="4656ABF7">
          <w:pPr>
            <w:pStyle w:val="19"/>
            <w:tabs>
              <w:tab w:val="right" w:leader="dot" w:pos="9072"/>
            </w:tabs>
            <w:rPr>
              <w:rFonts w:hint="eastAsia" w:ascii="仿宋_GB2312" w:hAnsi="仿宋_GB2312" w:eastAsia="仿宋_GB2312" w:cs="仿宋_GB2312"/>
              <w:kern w:val="2"/>
              <w:sz w:val="30"/>
              <w:szCs w:val="30"/>
            </w:rPr>
          </w:pPr>
          <w:r>
            <w:rPr>
              <w:rFonts w:hint="eastAsia" w:ascii="仿宋_GB2312" w:hAnsi="仿宋_GB2312" w:eastAsia="仿宋_GB2312" w:cs="仿宋_GB2312"/>
              <w:kern w:val="2"/>
              <w:szCs w:val="30"/>
            </w:rPr>
            <w:fldChar w:fldCharType="end"/>
          </w:r>
        </w:p>
        <w:p w14:paraId="103387A8">
          <w:pPr>
            <w:pStyle w:val="19"/>
            <w:tabs>
              <w:tab w:val="right" w:leader="dot" w:pos="9072"/>
            </w:tabs>
            <w:rPr>
              <w:rFonts w:ascii="宋体" w:hAnsi="宋体" w:eastAsia="宋体"/>
              <w:kern w:val="2"/>
              <w:sz w:val="30"/>
              <w:szCs w:val="30"/>
            </w:rPr>
          </w:pPr>
        </w:p>
        <w:p w14:paraId="4BBC1578">
          <w:pPr>
            <w:pStyle w:val="19"/>
            <w:tabs>
              <w:tab w:val="right" w:leader="dot" w:pos="9072"/>
            </w:tabs>
            <w:rPr>
              <w:rFonts w:ascii="宋体" w:hAnsi="宋体" w:eastAsia="宋体"/>
              <w:kern w:val="2"/>
              <w:sz w:val="30"/>
              <w:szCs w:val="30"/>
            </w:rPr>
          </w:pPr>
        </w:p>
        <w:p w14:paraId="5C6F12B4">
          <w:pPr>
            <w:pStyle w:val="19"/>
            <w:tabs>
              <w:tab w:val="right" w:leader="dot" w:pos="9072"/>
            </w:tabs>
            <w:rPr>
              <w:rFonts w:ascii="宋体" w:hAnsi="宋体" w:eastAsia="宋体"/>
              <w:kern w:val="2"/>
              <w:sz w:val="30"/>
              <w:szCs w:val="30"/>
            </w:rPr>
            <w:sectPr>
              <w:headerReference r:id="rId3" w:type="default"/>
              <w:pgSz w:w="11906" w:h="16838"/>
              <w:pgMar w:top="1474" w:right="1417" w:bottom="1474" w:left="1417" w:header="737" w:footer="992" w:gutter="0"/>
              <w:pgNumType w:fmt="numberInDash" w:start="1"/>
              <w:cols w:space="720" w:num="1"/>
              <w:docGrid w:type="linesAndChars" w:linePitch="448" w:charSpace="819"/>
            </w:sectPr>
          </w:pPr>
        </w:p>
        <w:p w14:paraId="1D52457F">
          <w:pPr>
            <w:pStyle w:val="19"/>
            <w:tabs>
              <w:tab w:val="right" w:leader="dot" w:pos="9072"/>
            </w:tabs>
            <w:rPr>
              <w:sz w:val="30"/>
              <w:szCs w:val="30"/>
            </w:rPr>
          </w:pPr>
        </w:p>
      </w:sdtContent>
    </w:sdt>
    <w:p w14:paraId="5DDD389C">
      <w:pPr>
        <w:pStyle w:val="5"/>
        <w:keepNext w:val="0"/>
        <w:keepLines w:val="0"/>
        <w:numPr>
          <w:ilvl w:val="0"/>
          <w:numId w:val="1"/>
        </w:numPr>
        <w:spacing w:line="560" w:lineRule="exact"/>
        <w:ind w:firstLine="0" w:firstLineChars="0"/>
        <w:rPr>
          <w:sz w:val="30"/>
          <w:szCs w:val="30"/>
        </w:rPr>
      </w:pPr>
      <w:r>
        <w:rPr>
          <w:sz w:val="30"/>
          <w:szCs w:val="30"/>
        </w:rPr>
        <w:t xml:space="preserve"> </w:t>
      </w:r>
      <w:bookmarkStart w:id="18" w:name="_Toc10060"/>
      <w:bookmarkStart w:id="19" w:name="_Toc14389"/>
      <w:bookmarkStart w:id="20" w:name="_Toc21975_WPSOffice_Level1"/>
      <w:r>
        <w:rPr>
          <w:rFonts w:hint="eastAsia"/>
          <w:sz w:val="30"/>
          <w:szCs w:val="30"/>
          <w:lang w:eastAsia="zh-CN"/>
        </w:rPr>
        <w:t>询比</w:t>
      </w:r>
      <w:r>
        <w:rPr>
          <w:rFonts w:hint="eastAsia"/>
          <w:sz w:val="30"/>
          <w:szCs w:val="30"/>
        </w:rPr>
        <w:t>须知</w:t>
      </w:r>
      <w:bookmarkEnd w:id="12"/>
      <w:bookmarkEnd w:id="13"/>
      <w:bookmarkEnd w:id="14"/>
      <w:bookmarkEnd w:id="15"/>
      <w:bookmarkEnd w:id="16"/>
      <w:bookmarkEnd w:id="17"/>
      <w:bookmarkEnd w:id="18"/>
      <w:bookmarkEnd w:id="19"/>
      <w:bookmarkEnd w:id="20"/>
    </w:p>
    <w:p w14:paraId="608DA71F">
      <w:pPr>
        <w:spacing w:line="560" w:lineRule="exact"/>
        <w:jc w:val="center"/>
        <w:outlineLvl w:val="2"/>
        <w:rPr>
          <w:sz w:val="30"/>
          <w:szCs w:val="30"/>
        </w:rPr>
      </w:pPr>
      <w:bookmarkStart w:id="21" w:name="_Toc17211_WPSOffice_Level2"/>
      <w:bookmarkStart w:id="22" w:name="_Toc27419"/>
      <w:bookmarkStart w:id="23" w:name="_Toc2543"/>
      <w:r>
        <w:rPr>
          <w:rFonts w:hint="eastAsia"/>
          <w:sz w:val="30"/>
          <w:szCs w:val="30"/>
          <w:lang w:eastAsia="zh-CN"/>
        </w:rPr>
        <w:t>询比</w:t>
      </w:r>
      <w:r>
        <w:rPr>
          <w:rFonts w:hint="eastAsia"/>
          <w:sz w:val="30"/>
          <w:szCs w:val="30"/>
        </w:rPr>
        <w:t>须知前附表</w:t>
      </w:r>
      <w:bookmarkEnd w:id="21"/>
      <w:bookmarkEnd w:id="22"/>
      <w:bookmarkEnd w:id="23"/>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3"/>
        <w:gridCol w:w="1836"/>
        <w:gridCol w:w="6399"/>
      </w:tblGrid>
      <w:tr w14:paraId="28F22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67" w:type="pct"/>
            <w:vAlign w:val="center"/>
          </w:tcPr>
          <w:p w14:paraId="638FDD3B">
            <w:pPr>
              <w:widowControl/>
              <w:snapToGrid/>
              <w:spacing w:line="540" w:lineRule="exact"/>
              <w:ind w:left="0" w:leftChars="0" w:right="0" w:rightChars="0" w:firstLine="0" w:firstLineChars="0"/>
              <w:jc w:val="center"/>
              <w:rPr>
                <w:rFonts w:hint="eastAsia" w:ascii="仿宋_GB2312" w:hAnsi="仿宋_GB2312" w:eastAsia="仿宋_GB2312" w:cs="仿宋_GB2312"/>
                <w:b w:val="0"/>
                <w:bCs w:val="0"/>
                <w:kern w:val="2"/>
                <w:sz w:val="30"/>
                <w:szCs w:val="24"/>
              </w:rPr>
            </w:pPr>
            <w:r>
              <w:rPr>
                <w:rFonts w:hint="eastAsia" w:ascii="仿宋_GB2312" w:hAnsi="仿宋_GB2312" w:eastAsia="仿宋_GB2312" w:cs="仿宋_GB2312"/>
                <w:b w:val="0"/>
                <w:bCs w:val="0"/>
                <w:kern w:val="2"/>
                <w:sz w:val="30"/>
                <w:szCs w:val="24"/>
              </w:rPr>
              <w:t>序号</w:t>
            </w:r>
          </w:p>
        </w:tc>
        <w:tc>
          <w:tcPr>
            <w:tcW w:w="4432" w:type="pct"/>
            <w:gridSpan w:val="2"/>
            <w:vAlign w:val="center"/>
          </w:tcPr>
          <w:p w14:paraId="2448E1DF">
            <w:pPr>
              <w:widowControl/>
              <w:snapToGrid/>
              <w:spacing w:line="540" w:lineRule="exact"/>
              <w:ind w:left="0" w:leftChars="0" w:right="0" w:rightChars="0" w:firstLine="0" w:firstLineChars="0"/>
              <w:jc w:val="center"/>
              <w:rPr>
                <w:rFonts w:hint="eastAsia" w:ascii="仿宋_GB2312" w:hAnsi="仿宋_GB2312" w:eastAsia="仿宋_GB2312" w:cs="仿宋_GB2312"/>
                <w:b w:val="0"/>
                <w:bCs w:val="0"/>
                <w:kern w:val="2"/>
                <w:sz w:val="30"/>
                <w:szCs w:val="24"/>
              </w:rPr>
            </w:pPr>
            <w:r>
              <w:rPr>
                <w:rFonts w:hint="eastAsia" w:ascii="仿宋_GB2312" w:hAnsi="仿宋_GB2312" w:eastAsia="仿宋_GB2312" w:cs="仿宋_GB2312"/>
                <w:b w:val="0"/>
                <w:bCs w:val="0"/>
                <w:kern w:val="2"/>
                <w:sz w:val="30"/>
                <w:szCs w:val="24"/>
              </w:rPr>
              <w:t>主要内容</w:t>
            </w:r>
          </w:p>
        </w:tc>
      </w:tr>
      <w:tr w14:paraId="44821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7" w:type="pct"/>
            <w:vMerge w:val="restart"/>
            <w:vAlign w:val="center"/>
          </w:tcPr>
          <w:p w14:paraId="6878BB02">
            <w:pPr>
              <w:widowControl/>
              <w:snapToGrid/>
              <w:spacing w:line="540" w:lineRule="exact"/>
              <w:ind w:left="0" w:leftChars="0" w:right="0" w:rightChars="0" w:firstLine="0" w:firstLineChars="0"/>
              <w:jc w:val="center"/>
              <w:rPr>
                <w:rFonts w:hint="eastAsia" w:ascii="仿宋_GB2312" w:hAnsi="仿宋_GB2312" w:eastAsia="仿宋_GB2312" w:cs="仿宋_GB2312"/>
                <w:kern w:val="2"/>
                <w:sz w:val="30"/>
                <w:szCs w:val="24"/>
                <w:lang w:val="en-US" w:eastAsia="zh-CN"/>
              </w:rPr>
            </w:pPr>
            <w:r>
              <w:rPr>
                <w:rFonts w:hint="eastAsia" w:ascii="仿宋_GB2312" w:hAnsi="仿宋_GB2312" w:eastAsia="仿宋_GB2312" w:cs="仿宋_GB2312"/>
                <w:kern w:val="2"/>
                <w:sz w:val="30"/>
                <w:szCs w:val="24"/>
                <w:lang w:val="en-US" w:eastAsia="zh-CN"/>
              </w:rPr>
              <w:t>1</w:t>
            </w:r>
          </w:p>
        </w:tc>
        <w:tc>
          <w:tcPr>
            <w:tcW w:w="988" w:type="pct"/>
            <w:vAlign w:val="center"/>
          </w:tcPr>
          <w:p w14:paraId="61BA2658">
            <w:pPr>
              <w:widowControl/>
              <w:bidi w:val="0"/>
              <w:snapToGrid/>
              <w:spacing w:line="540" w:lineRule="exact"/>
              <w:ind w:left="0" w:leftChars="0" w:right="0" w:rightChars="0" w:firstLine="0" w:firstLineChars="0"/>
              <w:jc w:val="center"/>
              <w:textAlignment w:val="auto"/>
              <w:rPr>
                <w:rFonts w:hint="eastAsia" w:ascii="仿宋_GB2312" w:hAnsi="仿宋_GB2312" w:eastAsia="仿宋_GB2312" w:cs="仿宋_GB2312"/>
                <w:kern w:val="2"/>
                <w:sz w:val="30"/>
                <w:szCs w:val="24"/>
              </w:rPr>
            </w:pPr>
            <w:r>
              <w:rPr>
                <w:rFonts w:hint="eastAsia" w:ascii="仿宋_GB2312" w:hAnsi="仿宋_GB2312" w:eastAsia="仿宋_GB2312" w:cs="仿宋_GB2312"/>
                <w:kern w:val="2"/>
                <w:sz w:val="30"/>
                <w:szCs w:val="24"/>
              </w:rPr>
              <w:t>采购单位</w:t>
            </w:r>
          </w:p>
        </w:tc>
        <w:tc>
          <w:tcPr>
            <w:tcW w:w="3443" w:type="pct"/>
            <w:vAlign w:val="center"/>
          </w:tcPr>
          <w:p w14:paraId="21E9A436">
            <w:pPr>
              <w:widowControl/>
              <w:snapToGrid/>
              <w:spacing w:line="540" w:lineRule="exact"/>
              <w:ind w:left="0" w:leftChars="0" w:right="0" w:rightChars="0" w:firstLine="0" w:firstLineChars="0"/>
              <w:jc w:val="both"/>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佛山市三水物资集团有限公司</w:t>
            </w:r>
          </w:p>
        </w:tc>
      </w:tr>
      <w:tr w14:paraId="240F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7" w:type="pct"/>
            <w:vMerge w:val="continue"/>
            <w:vAlign w:val="center"/>
          </w:tcPr>
          <w:p w14:paraId="5DD907AE">
            <w:pPr>
              <w:widowControl/>
              <w:snapToGrid/>
              <w:spacing w:line="540" w:lineRule="exact"/>
              <w:ind w:left="0" w:leftChars="0" w:right="0" w:rightChars="0" w:firstLine="0" w:firstLineChars="0"/>
              <w:jc w:val="center"/>
              <w:rPr>
                <w:rFonts w:hint="eastAsia" w:ascii="仿宋_GB2312" w:hAnsi="仿宋_GB2312" w:eastAsia="仿宋_GB2312" w:cs="仿宋_GB2312"/>
                <w:kern w:val="2"/>
                <w:sz w:val="30"/>
                <w:szCs w:val="24"/>
              </w:rPr>
            </w:pPr>
          </w:p>
        </w:tc>
        <w:tc>
          <w:tcPr>
            <w:tcW w:w="988" w:type="pct"/>
            <w:vAlign w:val="center"/>
          </w:tcPr>
          <w:p w14:paraId="2A61A7A7">
            <w:pPr>
              <w:widowControl/>
              <w:snapToGrid/>
              <w:spacing w:line="540" w:lineRule="exact"/>
              <w:ind w:left="0" w:leftChars="0" w:right="0" w:rightChars="0" w:firstLine="0" w:firstLineChars="0"/>
              <w:jc w:val="center"/>
              <w:textAlignment w:val="auto"/>
              <w:rPr>
                <w:rFonts w:hint="eastAsia" w:ascii="仿宋_GB2312" w:hAnsi="仿宋_GB2312" w:eastAsia="仿宋_GB2312" w:cs="仿宋_GB2312"/>
                <w:kern w:val="2"/>
                <w:sz w:val="30"/>
                <w:szCs w:val="24"/>
              </w:rPr>
            </w:pPr>
            <w:r>
              <w:rPr>
                <w:rFonts w:hint="eastAsia" w:ascii="仿宋_GB2312" w:hAnsi="仿宋_GB2312" w:eastAsia="仿宋_GB2312" w:cs="仿宋_GB2312"/>
                <w:kern w:val="2"/>
                <w:sz w:val="30"/>
                <w:szCs w:val="24"/>
              </w:rPr>
              <w:t>标的名称</w:t>
            </w:r>
          </w:p>
        </w:tc>
        <w:tc>
          <w:tcPr>
            <w:tcW w:w="3443" w:type="pct"/>
            <w:vAlign w:val="center"/>
          </w:tcPr>
          <w:p w14:paraId="194329A6">
            <w:pPr>
              <w:widowControl/>
              <w:snapToGrid/>
              <w:spacing w:line="540" w:lineRule="exact"/>
              <w:ind w:left="0" w:leftChars="0" w:right="0" w:rightChars="0" w:firstLine="0" w:firstLineChars="0"/>
              <w:jc w:val="both"/>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2026年三水物资集团半年度财务报表编制服务</w:t>
            </w:r>
          </w:p>
        </w:tc>
      </w:tr>
      <w:tr w14:paraId="3D3F5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7" w:type="pct"/>
            <w:vMerge w:val="continue"/>
            <w:vAlign w:val="center"/>
          </w:tcPr>
          <w:p w14:paraId="041CEFB3">
            <w:pPr>
              <w:widowControl/>
              <w:snapToGrid/>
              <w:spacing w:line="540" w:lineRule="exact"/>
              <w:ind w:left="0" w:leftChars="0" w:right="0" w:rightChars="0" w:firstLine="0" w:firstLineChars="0"/>
              <w:jc w:val="center"/>
              <w:rPr>
                <w:rFonts w:hint="eastAsia" w:ascii="仿宋_GB2312" w:hAnsi="仿宋_GB2312" w:eastAsia="仿宋_GB2312" w:cs="仿宋_GB2312"/>
                <w:kern w:val="2"/>
                <w:sz w:val="30"/>
                <w:szCs w:val="24"/>
              </w:rPr>
            </w:pPr>
          </w:p>
        </w:tc>
        <w:tc>
          <w:tcPr>
            <w:tcW w:w="988" w:type="pct"/>
            <w:vAlign w:val="center"/>
          </w:tcPr>
          <w:p w14:paraId="6DED3912">
            <w:pPr>
              <w:widowControl/>
              <w:snapToGrid/>
              <w:spacing w:line="540" w:lineRule="exact"/>
              <w:ind w:left="0" w:leftChars="0" w:right="0" w:rightChars="0" w:firstLine="0" w:firstLineChars="0"/>
              <w:jc w:val="center"/>
              <w:rPr>
                <w:rFonts w:hint="eastAsia" w:ascii="仿宋_GB2312" w:hAnsi="仿宋_GB2312" w:eastAsia="仿宋_GB2312" w:cs="仿宋_GB2312"/>
                <w:kern w:val="2"/>
                <w:sz w:val="30"/>
                <w:szCs w:val="24"/>
              </w:rPr>
            </w:pPr>
            <w:r>
              <w:rPr>
                <w:rFonts w:hint="eastAsia" w:ascii="仿宋_GB2312" w:hAnsi="仿宋_GB2312" w:eastAsia="仿宋_GB2312" w:cs="仿宋_GB2312"/>
                <w:kern w:val="2"/>
                <w:sz w:val="30"/>
                <w:szCs w:val="24"/>
              </w:rPr>
              <w:t>项目编号</w:t>
            </w:r>
          </w:p>
        </w:tc>
        <w:tc>
          <w:tcPr>
            <w:tcW w:w="3443" w:type="pct"/>
            <w:vAlign w:val="center"/>
          </w:tcPr>
          <w:p w14:paraId="0950FDB2">
            <w:pPr>
              <w:widowControl/>
              <w:snapToGrid/>
              <w:spacing w:line="540" w:lineRule="exact"/>
              <w:ind w:left="0" w:leftChars="0" w:right="0" w:rightChars="0" w:firstLine="0" w:firstLineChars="0"/>
              <w:jc w:val="both"/>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CG2026081101</w:t>
            </w:r>
          </w:p>
        </w:tc>
      </w:tr>
      <w:tr w14:paraId="60C3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pct"/>
            <w:vMerge w:val="restart"/>
            <w:vAlign w:val="center"/>
          </w:tcPr>
          <w:p w14:paraId="6DCC7E47">
            <w:pPr>
              <w:widowControl/>
              <w:snapToGrid/>
              <w:spacing w:line="540" w:lineRule="exact"/>
              <w:ind w:left="0" w:leftChars="0" w:right="0" w:rightChars="0" w:firstLine="0" w:firstLineChars="0"/>
              <w:jc w:val="center"/>
              <w:rPr>
                <w:rFonts w:hint="eastAsia" w:ascii="仿宋_GB2312" w:hAnsi="仿宋_GB2312" w:eastAsia="仿宋_GB2312" w:cs="仿宋_GB2312"/>
                <w:kern w:val="2"/>
                <w:sz w:val="30"/>
                <w:szCs w:val="24"/>
                <w:lang w:val="en-US" w:eastAsia="zh-CN"/>
              </w:rPr>
            </w:pPr>
            <w:r>
              <w:rPr>
                <w:rFonts w:hint="eastAsia" w:ascii="仿宋_GB2312" w:hAnsi="仿宋_GB2312" w:eastAsia="仿宋_GB2312" w:cs="仿宋_GB2312"/>
                <w:kern w:val="2"/>
                <w:sz w:val="30"/>
                <w:szCs w:val="24"/>
                <w:lang w:val="en-US" w:eastAsia="zh-CN"/>
              </w:rPr>
              <w:t>2</w:t>
            </w:r>
          </w:p>
        </w:tc>
        <w:tc>
          <w:tcPr>
            <w:tcW w:w="988" w:type="pct"/>
            <w:vAlign w:val="center"/>
          </w:tcPr>
          <w:p w14:paraId="1CEF5F19">
            <w:pPr>
              <w:widowControl/>
              <w:snapToGrid/>
              <w:spacing w:line="540" w:lineRule="exact"/>
              <w:ind w:left="0" w:leftChars="0" w:right="0" w:rightChars="0" w:firstLine="0" w:firstLineChars="0"/>
              <w:jc w:val="center"/>
              <w:rPr>
                <w:rFonts w:hint="eastAsia" w:ascii="仿宋_GB2312" w:hAnsi="仿宋_GB2312" w:eastAsia="仿宋_GB2312" w:cs="仿宋_GB2312"/>
                <w:kern w:val="2"/>
                <w:sz w:val="30"/>
                <w:szCs w:val="24"/>
                <w:lang w:val="en-US" w:eastAsia="zh-CN"/>
              </w:rPr>
            </w:pPr>
            <w:r>
              <w:rPr>
                <w:rFonts w:hint="eastAsia" w:ascii="仿宋_GB2312" w:hAnsi="仿宋_GB2312" w:eastAsia="仿宋_GB2312" w:cs="仿宋_GB2312"/>
                <w:kern w:val="2"/>
                <w:sz w:val="30"/>
                <w:szCs w:val="24"/>
                <w:lang w:val="en-US" w:eastAsia="zh-CN"/>
              </w:rPr>
              <w:t>采购控制价</w:t>
            </w:r>
          </w:p>
        </w:tc>
        <w:tc>
          <w:tcPr>
            <w:tcW w:w="3443" w:type="pct"/>
            <w:vAlign w:val="center"/>
          </w:tcPr>
          <w:p w14:paraId="65AB249B">
            <w:pPr>
              <w:widowControl/>
              <w:snapToGrid/>
              <w:spacing w:line="540" w:lineRule="exact"/>
              <w:ind w:left="0" w:leftChars="0" w:right="0" w:rightChars="0" w:firstLine="0" w:firstLineChars="0"/>
              <w:jc w:val="both"/>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100,000.00元（含税），说明：响应报价不能高于采购控制价，否则视为无效响应文件。</w:t>
            </w:r>
          </w:p>
        </w:tc>
      </w:tr>
      <w:tr w14:paraId="35358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567" w:type="pct"/>
            <w:vMerge w:val="continue"/>
            <w:vAlign w:val="center"/>
          </w:tcPr>
          <w:p w14:paraId="5E2E02B4">
            <w:pPr>
              <w:widowControl/>
              <w:snapToGrid/>
              <w:spacing w:line="540" w:lineRule="exact"/>
              <w:ind w:left="0" w:leftChars="0" w:right="0" w:rightChars="0" w:firstLine="0" w:firstLineChars="0"/>
              <w:jc w:val="center"/>
              <w:rPr>
                <w:rFonts w:hint="eastAsia" w:ascii="仿宋_GB2312" w:hAnsi="仿宋_GB2312" w:eastAsia="仿宋_GB2312" w:cs="仿宋_GB2312"/>
                <w:kern w:val="2"/>
                <w:sz w:val="30"/>
                <w:szCs w:val="24"/>
                <w:lang w:val="en-US" w:eastAsia="zh-CN"/>
              </w:rPr>
            </w:pPr>
          </w:p>
        </w:tc>
        <w:tc>
          <w:tcPr>
            <w:tcW w:w="988" w:type="pct"/>
            <w:vAlign w:val="center"/>
          </w:tcPr>
          <w:p w14:paraId="0443621E">
            <w:pPr>
              <w:widowControl/>
              <w:snapToGrid/>
              <w:spacing w:line="540" w:lineRule="exact"/>
              <w:ind w:left="0" w:leftChars="0" w:right="0" w:rightChars="0" w:firstLine="0" w:firstLineChars="0"/>
              <w:jc w:val="center"/>
              <w:rPr>
                <w:rFonts w:hint="eastAsia" w:ascii="仿宋_GB2312" w:hAnsi="仿宋_GB2312" w:eastAsia="仿宋_GB2312" w:cs="仿宋_GB2312"/>
                <w:kern w:val="2"/>
                <w:sz w:val="30"/>
                <w:szCs w:val="24"/>
                <w:lang w:val="en-US" w:eastAsia="zh-CN"/>
              </w:rPr>
            </w:pPr>
            <w:r>
              <w:rPr>
                <w:rFonts w:hint="eastAsia" w:ascii="仿宋_GB2312" w:hAnsi="仿宋_GB2312" w:eastAsia="仿宋_GB2312" w:cs="仿宋_GB2312"/>
                <w:kern w:val="2"/>
                <w:sz w:val="30"/>
                <w:szCs w:val="24"/>
                <w:lang w:val="en-US" w:eastAsia="zh-CN"/>
              </w:rPr>
              <w:t>服务期限</w:t>
            </w:r>
          </w:p>
        </w:tc>
        <w:tc>
          <w:tcPr>
            <w:tcW w:w="3443" w:type="pct"/>
            <w:vAlign w:val="center"/>
          </w:tcPr>
          <w:p w14:paraId="24438DE3">
            <w:pPr>
              <w:widowControl/>
              <w:snapToGrid/>
              <w:spacing w:line="540" w:lineRule="exact"/>
              <w:ind w:left="0" w:leftChars="0" w:right="0" w:rightChars="0" w:firstLine="0" w:firstLineChars="0"/>
              <w:jc w:val="both"/>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所有报表须于2026年9月24日前提交终稿，其中：2026年9月7日前组织现场审阅或调取资料；2026年9月14日前出具报表初稿；2026年9月24日前出具正式财务报表。</w:t>
            </w:r>
          </w:p>
        </w:tc>
      </w:tr>
      <w:tr w14:paraId="6C67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1" w:hRule="atLeast"/>
          <w:jc w:val="center"/>
        </w:trPr>
        <w:tc>
          <w:tcPr>
            <w:tcW w:w="567" w:type="pct"/>
            <w:vMerge w:val="continue"/>
            <w:vAlign w:val="center"/>
          </w:tcPr>
          <w:p w14:paraId="23EC1F76">
            <w:pPr>
              <w:widowControl/>
              <w:snapToGrid/>
              <w:spacing w:line="540" w:lineRule="exact"/>
              <w:ind w:left="0" w:leftChars="0" w:right="0" w:rightChars="0" w:firstLine="0" w:firstLineChars="0"/>
              <w:jc w:val="center"/>
              <w:rPr>
                <w:rFonts w:hint="eastAsia" w:ascii="仿宋_GB2312" w:hAnsi="仿宋_GB2312" w:eastAsia="仿宋_GB2312" w:cs="仿宋_GB2312"/>
                <w:kern w:val="2"/>
                <w:sz w:val="30"/>
                <w:szCs w:val="24"/>
                <w:lang w:val="en-US" w:eastAsia="zh-CN"/>
              </w:rPr>
            </w:pPr>
          </w:p>
        </w:tc>
        <w:tc>
          <w:tcPr>
            <w:tcW w:w="988" w:type="pct"/>
            <w:vAlign w:val="center"/>
          </w:tcPr>
          <w:p w14:paraId="36ED7843">
            <w:pPr>
              <w:widowControl/>
              <w:snapToGrid/>
              <w:spacing w:line="540" w:lineRule="exact"/>
              <w:ind w:left="0" w:leftChars="0" w:right="0" w:rightChars="0" w:firstLine="0" w:firstLineChars="0"/>
              <w:jc w:val="center"/>
              <w:rPr>
                <w:rFonts w:hint="eastAsia" w:ascii="仿宋_GB2312" w:hAnsi="仿宋_GB2312" w:eastAsia="仿宋_GB2312" w:cs="仿宋_GB2312"/>
                <w:kern w:val="2"/>
                <w:sz w:val="30"/>
                <w:szCs w:val="24"/>
              </w:rPr>
            </w:pPr>
            <w:r>
              <w:rPr>
                <w:rFonts w:hint="eastAsia" w:ascii="仿宋_GB2312" w:hAnsi="仿宋_GB2312" w:eastAsia="仿宋_GB2312" w:cs="仿宋_GB2312"/>
                <w:kern w:val="2"/>
                <w:sz w:val="30"/>
                <w:szCs w:val="24"/>
              </w:rPr>
              <w:t>采购范围</w:t>
            </w:r>
          </w:p>
        </w:tc>
        <w:tc>
          <w:tcPr>
            <w:tcW w:w="3443" w:type="pct"/>
            <w:vAlign w:val="center"/>
          </w:tcPr>
          <w:p w14:paraId="1C722105">
            <w:pPr>
              <w:widowControl/>
              <w:snapToGrid/>
              <w:spacing w:line="540" w:lineRule="exact"/>
              <w:ind w:left="0" w:leftChars="0" w:right="0" w:rightChars="0" w:firstLine="0" w:firstLineChars="0"/>
              <w:jc w:val="both"/>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为三水物资集团提供2026年半年度合并及本部单体财务报表编制服务，合并范围为集团本部、泰欣公司、国宏公司、国裕公司、西影公司、文旅公司、金叶公司及其控股子公司（国杰公司、国杰西江、国睿公司、国鼎公司、宏益公司及分公司、浔味公司）。</w:t>
            </w:r>
          </w:p>
        </w:tc>
      </w:tr>
      <w:tr w14:paraId="638E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7" w:type="pct"/>
            <w:vAlign w:val="center"/>
          </w:tcPr>
          <w:p w14:paraId="5165ECD6">
            <w:pPr>
              <w:widowControl/>
              <w:snapToGrid/>
              <w:spacing w:line="540" w:lineRule="exact"/>
              <w:ind w:left="0" w:leftChars="0" w:right="0" w:rightChars="0" w:firstLine="0" w:firstLineChars="0"/>
              <w:jc w:val="center"/>
              <w:rPr>
                <w:rFonts w:hint="eastAsia" w:ascii="仿宋_GB2312" w:hAnsi="仿宋_GB2312" w:eastAsia="仿宋_GB2312" w:cs="仿宋_GB2312"/>
                <w:kern w:val="2"/>
                <w:sz w:val="30"/>
                <w:szCs w:val="24"/>
                <w:lang w:val="en-US" w:eastAsia="zh-CN"/>
              </w:rPr>
            </w:pPr>
            <w:r>
              <w:rPr>
                <w:rFonts w:hint="eastAsia" w:ascii="仿宋_GB2312" w:hAnsi="仿宋_GB2312" w:eastAsia="仿宋_GB2312" w:cs="仿宋_GB2312"/>
                <w:kern w:val="2"/>
                <w:sz w:val="30"/>
                <w:szCs w:val="24"/>
                <w:lang w:val="en-US" w:eastAsia="zh-CN"/>
              </w:rPr>
              <w:t>3</w:t>
            </w:r>
          </w:p>
        </w:tc>
        <w:tc>
          <w:tcPr>
            <w:tcW w:w="988" w:type="pct"/>
            <w:vAlign w:val="center"/>
          </w:tcPr>
          <w:p w14:paraId="2FE8B923">
            <w:pPr>
              <w:widowControl/>
              <w:snapToGrid/>
              <w:spacing w:line="540" w:lineRule="exact"/>
              <w:ind w:left="0" w:leftChars="0" w:right="0" w:rightChars="0" w:firstLine="0" w:firstLineChars="0"/>
              <w:jc w:val="center"/>
              <w:rPr>
                <w:rFonts w:hint="eastAsia" w:ascii="仿宋_GB2312" w:hAnsi="仿宋_GB2312" w:eastAsia="仿宋_GB2312" w:cs="仿宋_GB2312"/>
                <w:kern w:val="2"/>
                <w:sz w:val="30"/>
                <w:szCs w:val="24"/>
              </w:rPr>
            </w:pPr>
            <w:r>
              <w:rPr>
                <w:rFonts w:hint="eastAsia" w:ascii="仿宋_GB2312" w:hAnsi="仿宋_GB2312" w:eastAsia="仿宋_GB2312" w:cs="仿宋_GB2312"/>
                <w:kern w:val="2"/>
                <w:sz w:val="30"/>
                <w:szCs w:val="24"/>
              </w:rPr>
              <w:t>资格要求</w:t>
            </w:r>
          </w:p>
        </w:tc>
        <w:tc>
          <w:tcPr>
            <w:tcW w:w="3443" w:type="pct"/>
            <w:vAlign w:val="center"/>
          </w:tcPr>
          <w:p w14:paraId="2A3030E1">
            <w:pPr>
              <w:widowControl/>
              <w:snapToGrid/>
              <w:spacing w:line="540" w:lineRule="exact"/>
              <w:ind w:left="0" w:leftChars="0" w:right="0" w:rightChars="0" w:firstLine="0" w:firstLineChars="0"/>
              <w:jc w:val="both"/>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应答人具有独立承担民事责任能力、在中华人民共和国境内注册的法人或其他组织（提供法人或其他组织的营业执照等证明文件的复印件加盖公章）</w:t>
            </w:r>
            <w:r>
              <w:rPr>
                <w:rFonts w:hint="eastAsia" w:ascii="仿宋_GB2312" w:hAnsi="仿宋_GB2312" w:eastAsia="仿宋_GB2312" w:cs="仿宋_GB2312"/>
                <w:sz w:val="30"/>
                <w:szCs w:val="30"/>
                <w:lang w:eastAsia="zh-CN"/>
              </w:rPr>
              <w:t>；</w:t>
            </w:r>
          </w:p>
          <w:p w14:paraId="2C3D8EEB">
            <w:pPr>
              <w:widowControl/>
              <w:snapToGrid/>
              <w:spacing w:line="540" w:lineRule="exact"/>
              <w:ind w:left="0" w:leftChars="0" w:right="0" w:rightChars="0" w:firstLine="0" w:firstLineChars="0"/>
              <w:jc w:val="both"/>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2.应答人须具备有效的会计师事务所执业证书以及从事证券服务业务会计师事务所备案名录证明文件（提供相关证明文件复印件加盖公章）；</w:t>
            </w:r>
          </w:p>
          <w:p w14:paraId="1DE759DE">
            <w:pPr>
              <w:widowControl/>
              <w:snapToGrid/>
              <w:spacing w:line="540" w:lineRule="exact"/>
              <w:ind w:left="0" w:leftChars="0" w:right="0" w:rightChars="0" w:firstLine="0" w:firstLineChars="0"/>
              <w:jc w:val="both"/>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b w:val="0"/>
                <w:bCs w:val="0"/>
                <w:sz w:val="30"/>
                <w:szCs w:val="30"/>
                <w:lang w:val="en-US" w:eastAsia="zh-CN"/>
              </w:rPr>
              <w:t>3.</w:t>
            </w:r>
            <w:r>
              <w:rPr>
                <w:rFonts w:hint="eastAsia" w:ascii="仿宋_GB2312" w:hAnsi="仿宋_GB2312" w:eastAsia="仿宋_GB2312" w:cs="仿宋_GB2312"/>
                <w:sz w:val="30"/>
                <w:szCs w:val="30"/>
                <w:lang w:val="en-US" w:eastAsia="zh-CN"/>
              </w:rPr>
              <w:t>提供资格信用承诺函（详见格式文件）；</w:t>
            </w:r>
          </w:p>
          <w:p w14:paraId="18A152AE">
            <w:pPr>
              <w:widowControl/>
              <w:snapToGrid/>
              <w:spacing w:line="540" w:lineRule="exact"/>
              <w:ind w:left="0" w:leftChars="0" w:right="0" w:rightChars="0" w:firstLine="0" w:firstLineChars="0"/>
              <w:jc w:val="both"/>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4.本项目不接受联合体应答。</w:t>
            </w:r>
          </w:p>
        </w:tc>
      </w:tr>
      <w:tr w14:paraId="209EC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pct"/>
            <w:vAlign w:val="center"/>
          </w:tcPr>
          <w:p w14:paraId="3A937F50">
            <w:pPr>
              <w:widowControl/>
              <w:snapToGrid/>
              <w:spacing w:line="540" w:lineRule="exact"/>
              <w:ind w:left="0" w:leftChars="0" w:right="0" w:rightChars="0" w:firstLine="0" w:firstLineChars="0"/>
              <w:jc w:val="center"/>
              <w:rPr>
                <w:rFonts w:hint="eastAsia" w:ascii="仿宋_GB2312" w:hAnsi="仿宋_GB2312" w:eastAsia="仿宋_GB2312" w:cs="仿宋_GB2312"/>
                <w:kern w:val="2"/>
                <w:sz w:val="30"/>
                <w:szCs w:val="24"/>
                <w:lang w:val="en-US" w:eastAsia="zh-CN"/>
              </w:rPr>
            </w:pPr>
            <w:r>
              <w:rPr>
                <w:rFonts w:hint="eastAsia" w:ascii="仿宋_GB2312" w:hAnsi="仿宋_GB2312" w:eastAsia="仿宋_GB2312" w:cs="仿宋_GB2312"/>
                <w:kern w:val="2"/>
                <w:sz w:val="30"/>
                <w:szCs w:val="24"/>
                <w:lang w:val="en-US" w:eastAsia="zh-CN"/>
              </w:rPr>
              <w:t>4</w:t>
            </w:r>
          </w:p>
        </w:tc>
        <w:tc>
          <w:tcPr>
            <w:tcW w:w="988" w:type="pct"/>
            <w:vAlign w:val="center"/>
          </w:tcPr>
          <w:p w14:paraId="3E8AFF8E">
            <w:pPr>
              <w:widowControl/>
              <w:snapToGrid/>
              <w:spacing w:line="540" w:lineRule="exact"/>
              <w:ind w:left="0" w:leftChars="0" w:right="0" w:rightChars="0" w:firstLine="0" w:firstLineChars="0"/>
              <w:jc w:val="center"/>
              <w:rPr>
                <w:rFonts w:hint="eastAsia" w:ascii="仿宋_GB2312" w:hAnsi="仿宋_GB2312" w:eastAsia="仿宋_GB2312" w:cs="仿宋_GB2312"/>
                <w:kern w:val="2"/>
                <w:sz w:val="30"/>
                <w:szCs w:val="24"/>
              </w:rPr>
            </w:pPr>
            <w:r>
              <w:rPr>
                <w:rFonts w:hint="eastAsia" w:ascii="仿宋_GB2312" w:hAnsi="仿宋_GB2312" w:eastAsia="仿宋_GB2312" w:cs="仿宋_GB2312"/>
                <w:kern w:val="2"/>
                <w:sz w:val="30"/>
                <w:szCs w:val="24"/>
                <w:lang w:eastAsia="zh-CN"/>
              </w:rPr>
              <w:t>询比</w:t>
            </w:r>
            <w:r>
              <w:rPr>
                <w:rFonts w:hint="eastAsia" w:ascii="仿宋_GB2312" w:hAnsi="仿宋_GB2312" w:eastAsia="仿宋_GB2312" w:cs="仿宋_GB2312"/>
                <w:kern w:val="2"/>
                <w:sz w:val="30"/>
                <w:szCs w:val="24"/>
              </w:rPr>
              <w:t>文件发放时间</w:t>
            </w:r>
          </w:p>
        </w:tc>
        <w:tc>
          <w:tcPr>
            <w:tcW w:w="3443" w:type="pct"/>
            <w:vAlign w:val="center"/>
          </w:tcPr>
          <w:p w14:paraId="1D161BA0">
            <w:pPr>
              <w:widowControl/>
              <w:snapToGrid/>
              <w:spacing w:line="540" w:lineRule="exact"/>
              <w:ind w:left="0" w:leftChars="0" w:right="0" w:rightChars="0" w:firstLine="0" w:firstLineChars="0"/>
              <w:jc w:val="both"/>
              <w:rPr>
                <w:rFonts w:hint="eastAsia" w:ascii="仿宋_GB2312" w:hAnsi="仿宋_GB2312" w:eastAsia="仿宋_GB2312" w:cs="仿宋_GB2312"/>
                <w:sz w:val="30"/>
                <w:szCs w:val="30"/>
              </w:rPr>
            </w:pPr>
            <w:r>
              <w:rPr>
                <w:rFonts w:hint="eastAsia" w:ascii="仿宋_GB2312" w:hAnsi="仿宋_GB2312" w:eastAsia="仿宋_GB2312" w:cs="仿宋_GB2312"/>
                <w:b w:val="0"/>
                <w:bCs w:val="0"/>
                <w:sz w:val="30"/>
                <w:szCs w:val="30"/>
              </w:rPr>
              <w:t>20</w:t>
            </w:r>
            <w:r>
              <w:rPr>
                <w:rFonts w:hint="eastAsia" w:ascii="仿宋_GB2312" w:hAnsi="仿宋_GB2312" w:eastAsia="仿宋_GB2312" w:cs="仿宋_GB2312"/>
                <w:b w:val="0"/>
                <w:bCs w:val="0"/>
                <w:sz w:val="30"/>
                <w:szCs w:val="30"/>
                <w:lang w:val="en-US" w:eastAsia="zh-CN"/>
              </w:rPr>
              <w:t>26</w:t>
            </w:r>
            <w:r>
              <w:rPr>
                <w:rFonts w:hint="eastAsia" w:ascii="仿宋_GB2312" w:hAnsi="仿宋_GB2312" w:eastAsia="仿宋_GB2312" w:cs="仿宋_GB2312"/>
                <w:b w:val="0"/>
                <w:bCs w:val="0"/>
                <w:sz w:val="30"/>
                <w:szCs w:val="30"/>
              </w:rPr>
              <w:t>年</w:t>
            </w:r>
            <w:r>
              <w:rPr>
                <w:rFonts w:hint="eastAsia" w:ascii="仿宋_GB2312" w:hAnsi="仿宋_GB2312" w:eastAsia="仿宋_GB2312" w:cs="仿宋_GB2312"/>
                <w:b w:val="0"/>
                <w:bCs w:val="0"/>
                <w:sz w:val="30"/>
                <w:szCs w:val="30"/>
                <w:lang w:val="en-US" w:eastAsia="zh-CN"/>
              </w:rPr>
              <w:t>8</w:t>
            </w:r>
            <w:r>
              <w:rPr>
                <w:rFonts w:hint="eastAsia" w:ascii="仿宋_GB2312" w:hAnsi="仿宋_GB2312" w:eastAsia="仿宋_GB2312" w:cs="仿宋_GB2312"/>
                <w:b w:val="0"/>
                <w:bCs w:val="0"/>
                <w:sz w:val="30"/>
                <w:szCs w:val="30"/>
              </w:rPr>
              <w:t>月</w:t>
            </w:r>
            <w:r>
              <w:rPr>
                <w:rFonts w:hint="eastAsia" w:ascii="仿宋_GB2312" w:hAnsi="仿宋_GB2312" w:eastAsia="仿宋_GB2312" w:cs="仿宋_GB2312"/>
                <w:b w:val="0"/>
                <w:bCs w:val="0"/>
                <w:sz w:val="30"/>
                <w:szCs w:val="30"/>
                <w:lang w:val="en-US" w:eastAsia="zh-CN"/>
              </w:rPr>
              <w:t>26</w:t>
            </w:r>
            <w:r>
              <w:rPr>
                <w:rFonts w:hint="eastAsia" w:ascii="仿宋_GB2312" w:hAnsi="仿宋_GB2312" w:eastAsia="仿宋_GB2312" w:cs="仿宋_GB2312"/>
                <w:b w:val="0"/>
                <w:bCs w:val="0"/>
                <w:sz w:val="30"/>
                <w:szCs w:val="30"/>
              </w:rPr>
              <w:t>日</w:t>
            </w:r>
          </w:p>
        </w:tc>
      </w:tr>
      <w:tr w14:paraId="52B8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7" w:type="pct"/>
            <w:vAlign w:val="center"/>
          </w:tcPr>
          <w:p w14:paraId="6D382DE1">
            <w:pPr>
              <w:widowControl/>
              <w:snapToGrid/>
              <w:spacing w:line="540" w:lineRule="exact"/>
              <w:ind w:left="0" w:leftChars="0" w:right="0" w:rightChars="0" w:firstLine="0" w:firstLineChars="0"/>
              <w:jc w:val="center"/>
              <w:rPr>
                <w:rFonts w:hint="eastAsia" w:ascii="仿宋_GB2312" w:hAnsi="仿宋_GB2312" w:eastAsia="仿宋_GB2312" w:cs="仿宋_GB2312"/>
                <w:kern w:val="2"/>
                <w:sz w:val="30"/>
                <w:szCs w:val="24"/>
                <w:lang w:val="en-US" w:eastAsia="zh-CN"/>
              </w:rPr>
            </w:pPr>
            <w:r>
              <w:rPr>
                <w:rFonts w:hint="eastAsia" w:ascii="仿宋_GB2312" w:hAnsi="仿宋_GB2312" w:eastAsia="仿宋_GB2312" w:cs="仿宋_GB2312"/>
                <w:kern w:val="2"/>
                <w:sz w:val="30"/>
                <w:szCs w:val="24"/>
                <w:lang w:val="en-US" w:eastAsia="zh-CN"/>
              </w:rPr>
              <w:t>5</w:t>
            </w:r>
          </w:p>
        </w:tc>
        <w:tc>
          <w:tcPr>
            <w:tcW w:w="988" w:type="pct"/>
            <w:vAlign w:val="center"/>
          </w:tcPr>
          <w:p w14:paraId="681C8AAB">
            <w:pPr>
              <w:widowControl/>
              <w:snapToGrid/>
              <w:spacing w:line="540" w:lineRule="exact"/>
              <w:ind w:left="0" w:leftChars="0" w:right="0" w:rightChars="0" w:firstLine="0" w:firstLineChars="0"/>
              <w:jc w:val="center"/>
              <w:rPr>
                <w:rFonts w:hint="eastAsia" w:ascii="仿宋_GB2312" w:hAnsi="仿宋_GB2312" w:eastAsia="仿宋_GB2312" w:cs="仿宋_GB2312"/>
                <w:kern w:val="2"/>
                <w:sz w:val="30"/>
                <w:szCs w:val="24"/>
              </w:rPr>
            </w:pPr>
            <w:r>
              <w:rPr>
                <w:rFonts w:hint="eastAsia" w:ascii="仿宋_GB2312" w:hAnsi="仿宋_GB2312" w:eastAsia="仿宋_GB2312" w:cs="仿宋_GB2312"/>
                <w:kern w:val="2"/>
                <w:sz w:val="30"/>
                <w:szCs w:val="24"/>
                <w:lang w:eastAsia="zh-CN"/>
              </w:rPr>
              <w:t>询比</w:t>
            </w:r>
            <w:r>
              <w:rPr>
                <w:rFonts w:hint="eastAsia" w:ascii="仿宋_GB2312" w:hAnsi="仿宋_GB2312" w:eastAsia="仿宋_GB2312" w:cs="仿宋_GB2312"/>
                <w:kern w:val="2"/>
                <w:sz w:val="30"/>
                <w:szCs w:val="24"/>
              </w:rPr>
              <w:t>文件的澄清</w:t>
            </w:r>
          </w:p>
        </w:tc>
        <w:tc>
          <w:tcPr>
            <w:tcW w:w="3443" w:type="pct"/>
            <w:vAlign w:val="center"/>
          </w:tcPr>
          <w:p w14:paraId="057AB6BD">
            <w:pPr>
              <w:widowControl/>
              <w:snapToGrid/>
              <w:spacing w:line="540" w:lineRule="exact"/>
              <w:ind w:left="0" w:leftChars="0" w:right="0" w:rightChars="0" w:firstLine="0" w:firstLineChars="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供应商对</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文件有异议的应在应答截止时间1天前以书面形式提出。</w:t>
            </w:r>
          </w:p>
        </w:tc>
      </w:tr>
      <w:tr w14:paraId="625D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pct"/>
            <w:vAlign w:val="center"/>
          </w:tcPr>
          <w:p w14:paraId="41316EAD">
            <w:pPr>
              <w:widowControl/>
              <w:snapToGrid/>
              <w:spacing w:line="540" w:lineRule="exact"/>
              <w:ind w:left="0" w:leftChars="0" w:right="0" w:rightChars="0" w:firstLine="0" w:firstLineChars="0"/>
              <w:jc w:val="center"/>
              <w:rPr>
                <w:rFonts w:hint="eastAsia" w:ascii="仿宋_GB2312" w:hAnsi="仿宋_GB2312" w:eastAsia="仿宋_GB2312" w:cs="仿宋_GB2312"/>
                <w:kern w:val="2"/>
                <w:sz w:val="30"/>
                <w:szCs w:val="24"/>
                <w:lang w:val="en-US" w:eastAsia="zh-CN"/>
              </w:rPr>
            </w:pPr>
            <w:r>
              <w:rPr>
                <w:rFonts w:hint="eastAsia" w:ascii="仿宋_GB2312" w:hAnsi="仿宋_GB2312" w:eastAsia="仿宋_GB2312" w:cs="仿宋_GB2312"/>
                <w:kern w:val="2"/>
                <w:sz w:val="30"/>
                <w:szCs w:val="24"/>
                <w:lang w:val="en-US" w:eastAsia="zh-CN"/>
              </w:rPr>
              <w:t>6</w:t>
            </w:r>
          </w:p>
        </w:tc>
        <w:tc>
          <w:tcPr>
            <w:tcW w:w="988" w:type="pct"/>
            <w:vAlign w:val="center"/>
          </w:tcPr>
          <w:p w14:paraId="20E246BB">
            <w:pPr>
              <w:widowControl/>
              <w:snapToGrid/>
              <w:spacing w:line="540" w:lineRule="exact"/>
              <w:ind w:left="0" w:leftChars="0" w:right="0" w:rightChars="0" w:firstLine="0" w:firstLineChars="0"/>
              <w:jc w:val="center"/>
              <w:rPr>
                <w:rFonts w:hint="eastAsia" w:ascii="仿宋_GB2312" w:hAnsi="仿宋_GB2312" w:eastAsia="仿宋_GB2312" w:cs="仿宋_GB2312"/>
                <w:kern w:val="2"/>
                <w:sz w:val="30"/>
                <w:szCs w:val="24"/>
              </w:rPr>
            </w:pPr>
            <w:r>
              <w:rPr>
                <w:rFonts w:hint="eastAsia" w:ascii="仿宋_GB2312" w:hAnsi="仿宋_GB2312" w:eastAsia="仿宋_GB2312" w:cs="仿宋_GB2312"/>
                <w:kern w:val="2"/>
                <w:sz w:val="30"/>
                <w:szCs w:val="24"/>
              </w:rPr>
              <w:t>应答有效期</w:t>
            </w:r>
          </w:p>
        </w:tc>
        <w:tc>
          <w:tcPr>
            <w:tcW w:w="3443" w:type="pct"/>
            <w:vAlign w:val="center"/>
          </w:tcPr>
          <w:p w14:paraId="7FEEBA4B">
            <w:pPr>
              <w:widowControl/>
              <w:snapToGrid/>
              <w:spacing w:line="540" w:lineRule="exact"/>
              <w:ind w:left="0" w:leftChars="0" w:right="0" w:rightChars="0" w:firstLine="0" w:firstLineChars="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90</w:t>
            </w:r>
            <w:r>
              <w:rPr>
                <w:rFonts w:hint="eastAsia" w:ascii="仿宋_GB2312" w:hAnsi="仿宋_GB2312" w:eastAsia="仿宋_GB2312" w:cs="仿宋_GB2312"/>
                <w:sz w:val="30"/>
                <w:szCs w:val="30"/>
              </w:rPr>
              <w:t>天</w:t>
            </w:r>
          </w:p>
        </w:tc>
      </w:tr>
      <w:tr w14:paraId="3CDA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567" w:type="pct"/>
            <w:vAlign w:val="center"/>
          </w:tcPr>
          <w:p w14:paraId="7D32AF5B">
            <w:pPr>
              <w:widowControl/>
              <w:snapToGrid/>
              <w:spacing w:line="540" w:lineRule="exact"/>
              <w:ind w:left="0" w:leftChars="0" w:right="0" w:rightChars="0" w:firstLine="0" w:firstLineChars="0"/>
              <w:jc w:val="center"/>
              <w:rPr>
                <w:rFonts w:hint="eastAsia" w:ascii="仿宋_GB2312" w:hAnsi="仿宋_GB2312" w:eastAsia="仿宋_GB2312" w:cs="仿宋_GB2312"/>
                <w:kern w:val="2"/>
                <w:sz w:val="30"/>
                <w:szCs w:val="24"/>
                <w:lang w:val="en-US" w:eastAsia="zh-CN"/>
              </w:rPr>
            </w:pPr>
            <w:r>
              <w:rPr>
                <w:rFonts w:hint="eastAsia" w:ascii="仿宋_GB2312" w:hAnsi="仿宋_GB2312" w:eastAsia="仿宋_GB2312" w:cs="仿宋_GB2312"/>
                <w:kern w:val="2"/>
                <w:sz w:val="30"/>
                <w:szCs w:val="24"/>
                <w:lang w:val="en-US" w:eastAsia="zh-CN"/>
              </w:rPr>
              <w:t>7</w:t>
            </w:r>
          </w:p>
        </w:tc>
        <w:tc>
          <w:tcPr>
            <w:tcW w:w="988" w:type="pct"/>
            <w:vAlign w:val="center"/>
          </w:tcPr>
          <w:p w14:paraId="473AE4E0">
            <w:pPr>
              <w:widowControl/>
              <w:snapToGrid/>
              <w:spacing w:line="540" w:lineRule="exact"/>
              <w:ind w:left="0" w:leftChars="0" w:right="0" w:rightChars="0" w:firstLine="0" w:firstLineChars="0"/>
              <w:jc w:val="center"/>
              <w:rPr>
                <w:rFonts w:hint="eastAsia" w:ascii="仿宋_GB2312" w:hAnsi="仿宋_GB2312" w:eastAsia="仿宋_GB2312" w:cs="仿宋_GB2312"/>
                <w:kern w:val="2"/>
                <w:sz w:val="30"/>
                <w:szCs w:val="24"/>
              </w:rPr>
            </w:pPr>
            <w:r>
              <w:rPr>
                <w:rFonts w:hint="eastAsia" w:ascii="仿宋_GB2312" w:hAnsi="仿宋_GB2312" w:eastAsia="仿宋_GB2312" w:cs="仿宋_GB2312"/>
                <w:kern w:val="2"/>
                <w:sz w:val="30"/>
                <w:szCs w:val="24"/>
              </w:rPr>
              <w:t>评选方式</w:t>
            </w:r>
          </w:p>
        </w:tc>
        <w:tc>
          <w:tcPr>
            <w:tcW w:w="3443" w:type="pct"/>
            <w:vAlign w:val="center"/>
          </w:tcPr>
          <w:p w14:paraId="3F8A0C3D">
            <w:pPr>
              <w:widowControl/>
              <w:snapToGrid/>
              <w:spacing w:line="540" w:lineRule="exact"/>
              <w:ind w:left="0" w:leftChars="0" w:right="0" w:rightChars="0" w:firstLine="0" w:firstLineChars="0"/>
              <w:jc w:val="both"/>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综合评分法，根据询比文件规定的排列顺序确定排列第一的为中选人。</w:t>
            </w:r>
          </w:p>
        </w:tc>
      </w:tr>
      <w:tr w14:paraId="3A8E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1" w:hRule="atLeast"/>
          <w:jc w:val="center"/>
        </w:trPr>
        <w:tc>
          <w:tcPr>
            <w:tcW w:w="567" w:type="pct"/>
            <w:vAlign w:val="center"/>
          </w:tcPr>
          <w:p w14:paraId="02A1EADB">
            <w:pPr>
              <w:widowControl/>
              <w:snapToGrid/>
              <w:spacing w:line="540" w:lineRule="exact"/>
              <w:ind w:left="0" w:leftChars="0" w:right="0" w:rightChars="0" w:firstLine="0" w:firstLineChars="0"/>
              <w:jc w:val="center"/>
              <w:rPr>
                <w:rFonts w:hint="eastAsia" w:ascii="仿宋_GB2312" w:hAnsi="仿宋_GB2312" w:eastAsia="仿宋_GB2312" w:cs="仿宋_GB2312"/>
                <w:kern w:val="2"/>
                <w:sz w:val="30"/>
                <w:szCs w:val="24"/>
                <w:lang w:val="en-US" w:eastAsia="zh-CN"/>
              </w:rPr>
            </w:pPr>
            <w:r>
              <w:rPr>
                <w:rFonts w:hint="eastAsia" w:ascii="仿宋_GB2312" w:hAnsi="仿宋_GB2312" w:eastAsia="仿宋_GB2312" w:cs="仿宋_GB2312"/>
                <w:kern w:val="2"/>
                <w:sz w:val="30"/>
                <w:szCs w:val="24"/>
                <w:lang w:val="en-US" w:eastAsia="zh-CN"/>
              </w:rPr>
              <w:t>8</w:t>
            </w:r>
          </w:p>
        </w:tc>
        <w:tc>
          <w:tcPr>
            <w:tcW w:w="988" w:type="pct"/>
            <w:vAlign w:val="center"/>
          </w:tcPr>
          <w:p w14:paraId="407CC014">
            <w:pPr>
              <w:widowControl/>
              <w:snapToGrid/>
              <w:spacing w:line="540" w:lineRule="exact"/>
              <w:ind w:left="0" w:leftChars="0" w:right="0" w:rightChars="0" w:firstLine="0" w:firstLineChars="0"/>
              <w:jc w:val="center"/>
              <w:rPr>
                <w:rFonts w:hint="eastAsia" w:ascii="仿宋_GB2312" w:hAnsi="仿宋_GB2312" w:eastAsia="仿宋_GB2312" w:cs="仿宋_GB2312"/>
                <w:kern w:val="2"/>
                <w:sz w:val="30"/>
                <w:szCs w:val="24"/>
              </w:rPr>
            </w:pPr>
            <w:r>
              <w:rPr>
                <w:rFonts w:hint="eastAsia" w:ascii="仿宋_GB2312" w:hAnsi="仿宋_GB2312" w:eastAsia="仿宋_GB2312" w:cs="仿宋_GB2312"/>
                <w:kern w:val="2"/>
                <w:sz w:val="30"/>
                <w:szCs w:val="24"/>
              </w:rPr>
              <w:t>应答文件递交</w:t>
            </w:r>
          </w:p>
        </w:tc>
        <w:tc>
          <w:tcPr>
            <w:tcW w:w="3443" w:type="pct"/>
            <w:vAlign w:val="center"/>
          </w:tcPr>
          <w:p w14:paraId="2B393F8C">
            <w:pPr>
              <w:widowControl/>
              <w:snapToGrid/>
              <w:spacing w:line="540" w:lineRule="exact"/>
              <w:ind w:left="0" w:leftChars="0" w:right="0" w:rightChars="0" w:firstLine="0" w:firstLineChars="0"/>
              <w:jc w:val="both"/>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1.应答截止时间：2026年9月1日17时30分前，递交响应文件。</w:t>
            </w:r>
          </w:p>
          <w:p w14:paraId="3B986ED3">
            <w:pPr>
              <w:widowControl/>
              <w:snapToGrid/>
              <w:spacing w:line="540" w:lineRule="exact"/>
              <w:ind w:left="0" w:leftChars="0" w:right="0" w:rightChars="0" w:firstLine="0" w:firstLineChars="0"/>
              <w:jc w:val="both"/>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2.递交应答文件地址：佛山市三水区西南街道广海大道西70号（三水物资集团203室）或将应答文件的彩色扫描件发送至对应邮箱（报价递交邮箱：sswzjtcg@126.com）</w:t>
            </w:r>
          </w:p>
          <w:p w14:paraId="48EF75F7">
            <w:pPr>
              <w:widowControl/>
              <w:snapToGrid/>
              <w:spacing w:line="540" w:lineRule="exact"/>
              <w:ind w:left="0" w:leftChars="0" w:right="0" w:rightChars="0" w:firstLine="0" w:firstLineChars="0"/>
              <w:jc w:val="both"/>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3.联系方式：张先生、0757-87776386</w:t>
            </w:r>
          </w:p>
          <w:p w14:paraId="61DF4033">
            <w:pPr>
              <w:widowControl/>
              <w:snapToGrid/>
              <w:spacing w:line="540" w:lineRule="exact"/>
              <w:ind w:left="0" w:leftChars="0" w:right="0" w:rightChars="0" w:firstLine="0" w:firstLineChars="0"/>
              <w:jc w:val="both"/>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自报价截止之日起5个工作日内我集团将根据采购评审规则对有效报价文件进行评选，确定成交人后通知报价人，如报价人最终被确定为以上服务的承接人，应确保能够以高效、勤勉、尽责、保密的原则完成我集团委托的事务。</w:t>
            </w:r>
          </w:p>
        </w:tc>
      </w:tr>
    </w:tbl>
    <w:p w14:paraId="2CCCE9A9">
      <w:pPr>
        <w:rPr>
          <w:rFonts w:hint="eastAsia"/>
        </w:rPr>
      </w:pPr>
      <w:bookmarkStart w:id="24" w:name="_Toc20587"/>
      <w:bookmarkStart w:id="25" w:name="_Toc25491"/>
      <w:bookmarkStart w:id="26" w:name="_Toc461104363"/>
      <w:bookmarkStart w:id="27" w:name="_Toc461117912"/>
      <w:bookmarkStart w:id="28" w:name="_Toc461117674"/>
      <w:bookmarkStart w:id="29" w:name="_Toc234835558"/>
      <w:bookmarkStart w:id="30" w:name="_Toc234832870"/>
      <w:bookmarkStart w:id="31" w:name="_Toc461183132"/>
      <w:bookmarkStart w:id="32" w:name="_Toc462011235"/>
      <w:bookmarkStart w:id="33" w:name="_Toc461105272"/>
      <w:r>
        <w:rPr>
          <w:rFonts w:hint="eastAsia"/>
        </w:rPr>
        <w:t>本表关于采购标的物的具体要求是对</w:t>
      </w:r>
      <w:r>
        <w:rPr>
          <w:rFonts w:hint="eastAsia"/>
          <w:lang w:eastAsia="zh-CN"/>
        </w:rPr>
        <w:t>询比</w:t>
      </w:r>
      <w:r>
        <w:rPr>
          <w:rFonts w:hint="eastAsia"/>
        </w:rPr>
        <w:t>须知的具体补充和修改，如有矛盾，以本前附表为准。</w:t>
      </w:r>
      <w:bookmarkEnd w:id="24"/>
      <w:bookmarkEnd w:id="25"/>
    </w:p>
    <w:p w14:paraId="10285A18">
      <w:r>
        <w:br w:type="page"/>
      </w:r>
    </w:p>
    <w:p w14:paraId="3243230B">
      <w:pPr>
        <w:pStyle w:val="5"/>
        <w:spacing w:line="560" w:lineRule="exact"/>
        <w:ind w:firstLine="610"/>
        <w:jc w:val="left"/>
        <w:rPr>
          <w:rFonts w:hint="eastAsia" w:ascii="仿宋_GB2312" w:hAnsi="仿宋_GB2312" w:eastAsia="仿宋_GB2312" w:cs="仿宋_GB2312"/>
          <w:sz w:val="30"/>
          <w:szCs w:val="30"/>
        </w:rPr>
      </w:pPr>
      <w:bookmarkStart w:id="34" w:name="_Toc8677_WPSOffice_Level2"/>
      <w:bookmarkStart w:id="35" w:name="_Toc30038"/>
      <w:r>
        <w:rPr>
          <w:rFonts w:hint="eastAsia" w:ascii="仿宋_GB2312" w:hAnsi="仿宋_GB2312" w:eastAsia="仿宋_GB2312" w:cs="仿宋_GB2312"/>
          <w:sz w:val="30"/>
          <w:szCs w:val="30"/>
        </w:rPr>
        <w:t>1.1  总  则</w:t>
      </w:r>
      <w:bookmarkEnd w:id="26"/>
      <w:bookmarkEnd w:id="27"/>
      <w:bookmarkEnd w:id="28"/>
      <w:bookmarkEnd w:id="29"/>
      <w:bookmarkEnd w:id="30"/>
      <w:bookmarkEnd w:id="31"/>
      <w:bookmarkEnd w:id="32"/>
      <w:bookmarkEnd w:id="33"/>
      <w:bookmarkEnd w:id="34"/>
      <w:bookmarkEnd w:id="35"/>
    </w:p>
    <w:p w14:paraId="2D0F90B7">
      <w:pPr>
        <w:spacing w:line="560" w:lineRule="exact"/>
        <w:ind w:firstLine="568" w:firstLineChars="0"/>
        <w:rPr>
          <w:rFonts w:hint="eastAsia" w:ascii="仿宋_GB2312" w:hAnsi="仿宋_GB2312" w:eastAsia="仿宋_GB2312" w:cs="仿宋_GB2312"/>
          <w:sz w:val="30"/>
          <w:szCs w:val="30"/>
          <w:highlight w:val="none"/>
        </w:rPr>
      </w:pPr>
      <w:bookmarkStart w:id="36" w:name="_Toc234835559"/>
      <w:bookmarkStart w:id="37" w:name="_Toc234832871"/>
      <w:r>
        <w:rPr>
          <w:rFonts w:hint="eastAsia" w:ascii="仿宋_GB2312" w:hAnsi="仿宋_GB2312" w:eastAsia="仿宋_GB2312" w:cs="仿宋_GB2312"/>
          <w:sz w:val="30"/>
          <w:szCs w:val="30"/>
        </w:rPr>
        <w:t>1.1.1</w:t>
      </w:r>
      <w:r>
        <w:rPr>
          <w:rFonts w:hint="eastAsia" w:ascii="仿宋_GB2312" w:hAnsi="仿宋_GB2312" w:eastAsia="仿宋_GB2312" w:cs="仿宋_GB2312"/>
          <w:sz w:val="30"/>
          <w:szCs w:val="30"/>
          <w:highlight w:val="none"/>
        </w:rPr>
        <w:t>项目概况</w:t>
      </w:r>
      <w:bookmarkEnd w:id="36"/>
      <w:bookmarkEnd w:id="37"/>
    </w:p>
    <w:p w14:paraId="4921CC08">
      <w:pPr>
        <w:spacing w:line="560" w:lineRule="exact"/>
        <w:ind w:firstLine="568" w:firstLineChars="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根据融资申报工作进度和债券相关管理规定，为确保集团会计信息的真实性和合法性，需采购2026年半年度财务报表编制服务。</w:t>
      </w:r>
    </w:p>
    <w:p w14:paraId="0F65486C">
      <w:pPr>
        <w:spacing w:line="560" w:lineRule="exact"/>
        <w:ind w:firstLine="568" w:firstLineChars="0"/>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lang w:val="en-US" w:eastAsia="zh-CN"/>
        </w:rPr>
        <w:t xml:space="preserve">1.1.2 </w:t>
      </w:r>
      <w:r>
        <w:rPr>
          <w:rFonts w:hint="eastAsia" w:ascii="仿宋_GB2312" w:hAnsi="仿宋_GB2312" w:eastAsia="仿宋_GB2312" w:cs="仿宋_GB2312"/>
          <w:sz w:val="30"/>
          <w:szCs w:val="30"/>
          <w:highlight w:val="none"/>
          <w:lang w:val="en-US" w:eastAsia="zh-CN"/>
        </w:rPr>
        <w:t>服务内容</w:t>
      </w:r>
    </w:p>
    <w:p w14:paraId="18CA51A3">
      <w:pPr>
        <w:spacing w:line="560" w:lineRule="exact"/>
        <w:ind w:firstLine="568" w:firstLineChars="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根据集团提供的各主体财务数据，按照企业会计准则编制2026年半年度三水物资集团合并财务报表及本部单体财务报表；提供子公司及重要会计科目的明细数据，并对报表中数据进行分析。</w:t>
      </w:r>
    </w:p>
    <w:p w14:paraId="1996160D">
      <w:pPr>
        <w:spacing w:line="560" w:lineRule="exact"/>
        <w:ind w:firstLine="568"/>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1.1.3 服务期限</w:t>
      </w:r>
    </w:p>
    <w:p w14:paraId="2BCAF538">
      <w:pPr>
        <w:widowControl/>
        <w:spacing w:line="560" w:lineRule="exact"/>
        <w:ind w:firstLine="568"/>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所有报表须于2026年9月24日前提交终稿，其中：2026年9月7日前组织现场审阅或调取资料；2026年9月14日前出具报表初稿；2026年9月24日前出具正式财务报表。</w:t>
      </w:r>
    </w:p>
    <w:p w14:paraId="72D37A68">
      <w:pPr>
        <w:spacing w:line="560" w:lineRule="exact"/>
        <w:ind w:firstLine="568"/>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1.1.4 成果文件要求</w:t>
      </w:r>
    </w:p>
    <w:p w14:paraId="7B3B1034">
      <w:pPr>
        <w:spacing w:line="560" w:lineRule="exact"/>
        <w:ind w:firstLine="568"/>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正式财务报表电子版于2026年9月24日前提交至采购人（如需纸质盖章版，双方另行协商）。</w:t>
      </w:r>
    </w:p>
    <w:p w14:paraId="21186BDD">
      <w:pPr>
        <w:spacing w:line="560" w:lineRule="exact"/>
        <w:ind w:firstLine="568"/>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1.1.5 结算方式</w:t>
      </w:r>
    </w:p>
    <w:p w14:paraId="730E44AB">
      <w:pPr>
        <w:spacing w:line="560" w:lineRule="exact"/>
        <w:ind w:firstLine="568"/>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成交单位完成财务报表且经采购人确认后凭有效增值税发票，向委托人提出付款申请，委托人在三十天内支付全额款项。具体以合同约定为准。</w:t>
      </w:r>
    </w:p>
    <w:p w14:paraId="11E42213">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lang w:val="en-US" w:eastAsia="zh-CN"/>
        </w:rPr>
        <w:t xml:space="preserve">6 </w:t>
      </w:r>
      <w:r>
        <w:rPr>
          <w:rFonts w:hint="eastAsia" w:ascii="仿宋_GB2312" w:hAnsi="仿宋_GB2312" w:eastAsia="仿宋_GB2312" w:cs="仿宋_GB2312"/>
          <w:sz w:val="30"/>
          <w:szCs w:val="30"/>
        </w:rPr>
        <w:t>服务质量要求</w:t>
      </w:r>
      <w:bookmarkStart w:id="38" w:name="_Toc234832874"/>
      <w:bookmarkStart w:id="39" w:name="_Toc234835562"/>
    </w:p>
    <w:p w14:paraId="4A30E0A1">
      <w:pPr>
        <w:spacing w:line="560" w:lineRule="exact"/>
        <w:ind w:firstLine="568"/>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提交的财务报表符合企业会计准则的要求，数据勾稽关系正确，与各子公司上报数据及合并抵销结果一致，内容完整、格式规范，能够满足采购人向上级单位或监管部门报送的需要。</w:t>
      </w:r>
    </w:p>
    <w:p w14:paraId="0C56367B">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 xml:space="preserve"> 资格要求</w:t>
      </w:r>
      <w:bookmarkEnd w:id="38"/>
      <w:bookmarkEnd w:id="39"/>
      <w:bookmarkStart w:id="40" w:name="_Toc234832876"/>
      <w:bookmarkStart w:id="41" w:name="_Toc234835564"/>
    </w:p>
    <w:p w14:paraId="18A50226">
      <w:pPr>
        <w:spacing w:line="560" w:lineRule="exact"/>
        <w:ind w:firstLine="568"/>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.1资格要求：</w:t>
      </w:r>
      <w:bookmarkEnd w:id="40"/>
      <w:bookmarkEnd w:id="41"/>
      <w:r>
        <w:rPr>
          <w:rFonts w:hint="eastAsia" w:ascii="仿宋_GB2312" w:hAnsi="仿宋_GB2312" w:eastAsia="仿宋_GB2312" w:cs="仿宋_GB2312"/>
          <w:sz w:val="30"/>
          <w:szCs w:val="30"/>
        </w:rPr>
        <w:t>详见</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须知前附表。</w:t>
      </w:r>
    </w:p>
    <w:p w14:paraId="3EF66901">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供应商参加本次活动过程中发生的所有费用自理。</w:t>
      </w:r>
    </w:p>
    <w:p w14:paraId="2188BA24">
      <w:pPr>
        <w:spacing w:line="560" w:lineRule="exact"/>
        <w:ind w:firstLine="568"/>
        <w:rPr>
          <w:rFonts w:hint="eastAsia" w:ascii="仿宋_GB2312" w:hAnsi="仿宋_GB2312" w:eastAsia="仿宋_GB2312" w:cs="仿宋_GB2312"/>
          <w:sz w:val="30"/>
          <w:szCs w:val="30"/>
        </w:rPr>
      </w:pPr>
      <w:bookmarkStart w:id="42" w:name="_Toc234832877"/>
      <w:bookmarkStart w:id="43" w:name="_Toc234835565"/>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t xml:space="preserve"> 保密</w:t>
      </w:r>
      <w:bookmarkEnd w:id="42"/>
      <w:bookmarkEnd w:id="43"/>
    </w:p>
    <w:p w14:paraId="705F0644">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参与本次采购活动的双方应对</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文件和应答文件中的商务及技术等保密，否则，应对由此造成的后果承担法律责任。</w:t>
      </w:r>
    </w:p>
    <w:p w14:paraId="35380FD8">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lang w:val="en-US" w:eastAsia="zh-CN"/>
        </w:rPr>
        <w:t>9 询比</w:t>
      </w:r>
      <w:r>
        <w:rPr>
          <w:rFonts w:hint="eastAsia" w:ascii="仿宋_GB2312" w:hAnsi="仿宋_GB2312" w:eastAsia="仿宋_GB2312" w:cs="仿宋_GB2312"/>
          <w:sz w:val="30"/>
          <w:szCs w:val="30"/>
        </w:rPr>
        <w:t>文件获取方式</w:t>
      </w:r>
    </w:p>
    <w:p w14:paraId="399C5AE7">
      <w:pPr>
        <w:spacing w:line="560" w:lineRule="exact"/>
        <w:ind w:firstLine="568"/>
        <w:rPr>
          <w:rFonts w:hint="eastAsia" w:ascii="仿宋_GB2312" w:hAnsi="仿宋_GB2312" w:eastAsia="仿宋_GB2312" w:cs="仿宋_GB2312"/>
          <w:sz w:val="30"/>
          <w:szCs w:val="30"/>
        </w:rPr>
      </w:pPr>
      <w:bookmarkStart w:id="44" w:name="_Toc234832884"/>
      <w:bookmarkStart w:id="45" w:name="_Toc234835572"/>
      <w:bookmarkStart w:id="46" w:name="_Toc234832885"/>
      <w:bookmarkStart w:id="47" w:name="_Toc234835573"/>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lang w:val="en-US" w:eastAsia="zh-CN"/>
        </w:rPr>
        <w:t>9</w:t>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发放时间：详见</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须知前附表。</w:t>
      </w:r>
    </w:p>
    <w:p w14:paraId="7AC31C2B">
      <w:pPr>
        <w:spacing w:line="560" w:lineRule="exact"/>
        <w:ind w:firstLine="568"/>
        <w:rPr>
          <w:rFonts w:hint="eastAsia" w:ascii="仿宋_GB2312" w:hAnsi="仿宋_GB2312" w:eastAsia="仿宋_GB2312" w:cs="仿宋_GB2312"/>
          <w:sz w:val="30"/>
          <w:szCs w:val="30"/>
          <w:highlight w:val="none"/>
          <w:u w:val="single"/>
          <w:lang w:val="en-US" w:eastAsia="zh-CN"/>
        </w:rPr>
      </w:pPr>
      <w:r>
        <w:rPr>
          <w:rFonts w:hint="eastAsia" w:ascii="仿宋_GB2312" w:hAnsi="仿宋_GB2312" w:eastAsia="仿宋_GB2312" w:cs="仿宋_GB2312"/>
          <w:sz w:val="30"/>
          <w:szCs w:val="30"/>
          <w:highlight w:val="none"/>
        </w:rPr>
        <w:t>1.1.</w:t>
      </w:r>
      <w:r>
        <w:rPr>
          <w:rFonts w:hint="eastAsia" w:ascii="仿宋_GB2312" w:hAnsi="仿宋_GB2312" w:eastAsia="仿宋_GB2312" w:cs="仿宋_GB2312"/>
          <w:sz w:val="30"/>
          <w:szCs w:val="30"/>
          <w:highlight w:val="none"/>
          <w:lang w:val="en-US" w:eastAsia="zh-CN"/>
        </w:rPr>
        <w:t>9</w:t>
      </w:r>
      <w:r>
        <w:rPr>
          <w:rFonts w:hint="eastAsia" w:ascii="仿宋_GB2312" w:hAnsi="仿宋_GB2312" w:eastAsia="仿宋_GB2312" w:cs="仿宋_GB2312"/>
          <w:sz w:val="30"/>
          <w:szCs w:val="30"/>
          <w:highlight w:val="none"/>
        </w:rPr>
        <w:t>.2</w:t>
      </w:r>
      <w:r>
        <w:rPr>
          <w:rFonts w:hint="eastAsia" w:ascii="仿宋_GB2312" w:hAnsi="仿宋_GB2312" w:eastAsia="仿宋_GB2312" w:cs="仿宋_GB2312"/>
          <w:sz w:val="30"/>
          <w:szCs w:val="30"/>
          <w:highlight w:val="none"/>
          <w:lang w:val="en-US" w:eastAsia="zh-CN"/>
        </w:rPr>
        <w:t xml:space="preserve"> 询比</w:t>
      </w:r>
      <w:r>
        <w:rPr>
          <w:rFonts w:hint="eastAsia" w:ascii="仿宋_GB2312" w:hAnsi="仿宋_GB2312" w:eastAsia="仿宋_GB2312" w:cs="仿宋_GB2312"/>
          <w:sz w:val="30"/>
          <w:szCs w:val="30"/>
          <w:highlight w:val="none"/>
        </w:rPr>
        <w:t>文件发放方式：</w:t>
      </w:r>
      <w:bookmarkStart w:id="48" w:name="_Toc461117913"/>
      <w:bookmarkStart w:id="49" w:name="_Toc461183133"/>
      <w:bookmarkStart w:id="50" w:name="_Toc461105273"/>
      <w:bookmarkStart w:id="51" w:name="_Toc461104364"/>
      <w:bookmarkStart w:id="52" w:name="_Toc462011236"/>
      <w:bookmarkStart w:id="53" w:name="_Toc461117675"/>
      <w:r>
        <w:rPr>
          <w:rFonts w:hint="eastAsia" w:ascii="仿宋_GB2312" w:hAnsi="仿宋_GB2312" w:eastAsia="仿宋_GB2312" w:cs="仿宋_GB2312"/>
          <w:sz w:val="30"/>
          <w:szCs w:val="30"/>
          <w:highlight w:val="none"/>
          <w:lang w:val="en-US" w:eastAsia="zh-CN"/>
        </w:rPr>
        <w:t>通过公告公示。</w:t>
      </w:r>
    </w:p>
    <w:p w14:paraId="2729734C">
      <w:pPr>
        <w:pStyle w:val="5"/>
        <w:spacing w:line="560" w:lineRule="exact"/>
        <w:ind w:firstLine="610"/>
        <w:jc w:val="left"/>
        <w:rPr>
          <w:rFonts w:hint="eastAsia" w:ascii="仿宋_GB2312" w:hAnsi="仿宋_GB2312" w:eastAsia="仿宋_GB2312" w:cs="仿宋_GB2312"/>
          <w:sz w:val="30"/>
          <w:szCs w:val="30"/>
        </w:rPr>
      </w:pPr>
      <w:bookmarkStart w:id="54" w:name="_Toc3947_WPSOffice_Level2"/>
      <w:bookmarkStart w:id="55" w:name="_Toc19668"/>
      <w:r>
        <w:rPr>
          <w:rFonts w:hint="eastAsia" w:ascii="仿宋_GB2312" w:hAnsi="仿宋_GB2312" w:eastAsia="仿宋_GB2312" w:cs="仿宋_GB2312"/>
          <w:sz w:val="30"/>
          <w:szCs w:val="30"/>
        </w:rPr>
        <w:t xml:space="preserve">1.2  </w:t>
      </w:r>
      <w:bookmarkEnd w:id="44"/>
      <w:bookmarkEnd w:id="45"/>
      <w:bookmarkEnd w:id="48"/>
      <w:bookmarkEnd w:id="49"/>
      <w:bookmarkEnd w:id="50"/>
      <w:bookmarkEnd w:id="51"/>
      <w:bookmarkEnd w:id="52"/>
      <w:bookmarkEnd w:id="53"/>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文件</w:t>
      </w:r>
      <w:bookmarkEnd w:id="54"/>
      <w:bookmarkEnd w:id="55"/>
    </w:p>
    <w:p w14:paraId="3EE2611D">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1.2.1 文件的组成</w:t>
      </w:r>
      <w:bookmarkEnd w:id="46"/>
      <w:bookmarkEnd w:id="47"/>
    </w:p>
    <w:p w14:paraId="54214CFB">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1.2.1.1本</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文件包括</w:t>
      </w:r>
    </w:p>
    <w:p w14:paraId="5FBEDB10">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须知；</w:t>
      </w:r>
    </w:p>
    <w:p w14:paraId="643369B2">
      <w:pPr>
        <w:spacing w:line="560" w:lineRule="exact"/>
        <w:ind w:firstLine="568"/>
        <w:rPr>
          <w:rFonts w:hint="eastAsia" w:ascii="仿宋_GB2312" w:hAnsi="仿宋_GB2312" w:eastAsia="仿宋_GB2312" w:cs="仿宋_GB2312"/>
          <w:lang w:eastAsia="zh-CN"/>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lang w:eastAsia="zh-CN"/>
        </w:rPr>
        <w:t>）评审细则；</w:t>
      </w:r>
    </w:p>
    <w:p w14:paraId="01CF05D7">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合同；</w:t>
      </w:r>
    </w:p>
    <w:p w14:paraId="01B49808">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应答文件格式。</w:t>
      </w:r>
    </w:p>
    <w:p w14:paraId="158C6EE3">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1.2.1.2采购人对</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文件所作的澄清、修改构成</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文件的组成部分。当</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文件、</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文件的澄清或修改等在同一内容的表述上不一致时，以最后发出的书面文件为准。</w:t>
      </w:r>
    </w:p>
    <w:p w14:paraId="6B8AF569">
      <w:pPr>
        <w:spacing w:line="560" w:lineRule="exact"/>
        <w:ind w:firstLine="568"/>
        <w:rPr>
          <w:rFonts w:hint="eastAsia" w:ascii="仿宋_GB2312" w:hAnsi="仿宋_GB2312" w:eastAsia="仿宋_GB2312" w:cs="仿宋_GB2312"/>
          <w:sz w:val="30"/>
          <w:szCs w:val="30"/>
        </w:rPr>
      </w:pPr>
      <w:bookmarkStart w:id="56" w:name="_Toc234832886"/>
      <w:bookmarkStart w:id="57" w:name="_Toc234835574"/>
      <w:r>
        <w:rPr>
          <w:rFonts w:hint="eastAsia" w:ascii="仿宋_GB2312" w:hAnsi="仿宋_GB2312" w:eastAsia="仿宋_GB2312" w:cs="仿宋_GB2312"/>
          <w:sz w:val="30"/>
          <w:szCs w:val="30"/>
        </w:rPr>
        <w:t xml:space="preserve">1.2.2 </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文件的澄清</w:t>
      </w:r>
      <w:bookmarkEnd w:id="56"/>
      <w:bookmarkEnd w:id="57"/>
      <w:r>
        <w:rPr>
          <w:rFonts w:hint="eastAsia" w:ascii="仿宋_GB2312" w:hAnsi="仿宋_GB2312" w:eastAsia="仿宋_GB2312" w:cs="仿宋_GB2312"/>
          <w:sz w:val="30"/>
          <w:szCs w:val="30"/>
        </w:rPr>
        <w:t>：详见</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须知前附表。</w:t>
      </w:r>
    </w:p>
    <w:p w14:paraId="1464B5A4">
      <w:pPr>
        <w:spacing w:line="560" w:lineRule="exact"/>
        <w:ind w:firstLine="568"/>
        <w:rPr>
          <w:rFonts w:hint="eastAsia" w:ascii="仿宋_GB2312" w:hAnsi="仿宋_GB2312" w:eastAsia="仿宋_GB2312" w:cs="仿宋_GB2312"/>
          <w:sz w:val="30"/>
          <w:szCs w:val="30"/>
        </w:rPr>
      </w:pPr>
      <w:bookmarkStart w:id="58" w:name="_Toc234835575"/>
      <w:bookmarkStart w:id="59" w:name="_Toc234832887"/>
      <w:r>
        <w:rPr>
          <w:rFonts w:hint="eastAsia" w:ascii="仿宋_GB2312" w:hAnsi="仿宋_GB2312" w:eastAsia="仿宋_GB2312" w:cs="仿宋_GB2312"/>
          <w:sz w:val="30"/>
          <w:szCs w:val="30"/>
        </w:rPr>
        <w:t xml:space="preserve">1.2.3 </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文件的修改</w:t>
      </w:r>
      <w:bookmarkEnd w:id="58"/>
      <w:bookmarkEnd w:id="59"/>
      <w:r>
        <w:rPr>
          <w:rFonts w:hint="eastAsia" w:ascii="仿宋_GB2312" w:hAnsi="仿宋_GB2312" w:eastAsia="仿宋_GB2312" w:cs="仿宋_GB2312"/>
          <w:sz w:val="30"/>
          <w:szCs w:val="30"/>
        </w:rPr>
        <w:t>：采购人可以以书面形式修改</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文件，并通知</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供应商。</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文件的修改内容可能影响应答文件编制的，采购人应顺延提交应答文件的截止时间。</w:t>
      </w:r>
    </w:p>
    <w:p w14:paraId="50CEC8E1">
      <w:pPr>
        <w:pStyle w:val="5"/>
        <w:spacing w:line="560" w:lineRule="exact"/>
        <w:ind w:firstLine="610"/>
        <w:jc w:val="left"/>
        <w:rPr>
          <w:rFonts w:hint="eastAsia" w:ascii="仿宋_GB2312" w:hAnsi="仿宋_GB2312" w:eastAsia="仿宋_GB2312" w:cs="仿宋_GB2312"/>
          <w:sz w:val="30"/>
          <w:szCs w:val="30"/>
        </w:rPr>
      </w:pPr>
      <w:bookmarkStart w:id="60" w:name="_Toc461183134"/>
      <w:bookmarkStart w:id="61" w:name="_Toc234832888"/>
      <w:bookmarkStart w:id="62" w:name="_Toc461117676"/>
      <w:bookmarkStart w:id="63" w:name="_Toc461117914"/>
      <w:bookmarkStart w:id="64" w:name="_Toc1787"/>
      <w:bookmarkStart w:id="65" w:name="_Toc461105274"/>
      <w:bookmarkStart w:id="66" w:name="_Toc462011237"/>
      <w:bookmarkStart w:id="67" w:name="_Toc234835576"/>
      <w:bookmarkStart w:id="68" w:name="_Toc28986_WPSOffice_Level2"/>
      <w:bookmarkStart w:id="69" w:name="_Toc461104365"/>
      <w:r>
        <w:rPr>
          <w:rFonts w:hint="eastAsia" w:ascii="仿宋_GB2312" w:hAnsi="仿宋_GB2312" w:eastAsia="仿宋_GB2312" w:cs="仿宋_GB2312"/>
          <w:sz w:val="30"/>
          <w:szCs w:val="30"/>
        </w:rPr>
        <w:t>1.3  应答文件</w:t>
      </w:r>
      <w:bookmarkEnd w:id="60"/>
      <w:bookmarkEnd w:id="61"/>
      <w:bookmarkEnd w:id="62"/>
      <w:bookmarkEnd w:id="63"/>
      <w:bookmarkEnd w:id="64"/>
      <w:bookmarkEnd w:id="65"/>
      <w:bookmarkEnd w:id="66"/>
      <w:bookmarkEnd w:id="67"/>
      <w:bookmarkEnd w:id="68"/>
      <w:bookmarkEnd w:id="69"/>
    </w:p>
    <w:p w14:paraId="034E497D">
      <w:pPr>
        <w:spacing w:line="560" w:lineRule="exact"/>
        <w:ind w:firstLine="568"/>
        <w:rPr>
          <w:rFonts w:hint="eastAsia" w:ascii="仿宋_GB2312" w:hAnsi="仿宋_GB2312" w:eastAsia="仿宋_GB2312" w:cs="仿宋_GB2312"/>
          <w:sz w:val="30"/>
          <w:szCs w:val="30"/>
        </w:rPr>
      </w:pPr>
      <w:bookmarkStart w:id="70" w:name="_Toc234832889"/>
      <w:bookmarkStart w:id="71" w:name="_Toc234835577"/>
      <w:r>
        <w:rPr>
          <w:rFonts w:hint="eastAsia" w:ascii="仿宋_GB2312" w:hAnsi="仿宋_GB2312" w:eastAsia="仿宋_GB2312" w:cs="仿宋_GB2312"/>
          <w:sz w:val="30"/>
          <w:szCs w:val="30"/>
        </w:rPr>
        <w:t>1.3.1应答文件的组成</w:t>
      </w:r>
      <w:bookmarkEnd w:id="70"/>
      <w:bookmarkEnd w:id="71"/>
    </w:p>
    <w:p w14:paraId="3C27C0B3">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1.3.1.1应答文件应包括下列内容：</w:t>
      </w:r>
    </w:p>
    <w:p w14:paraId="64EE094E">
      <w:pPr>
        <w:tabs>
          <w:tab w:val="left" w:pos="540"/>
          <w:tab w:val="left" w:pos="852"/>
          <w:tab w:val="left" w:pos="1080"/>
        </w:tabs>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（1）应答承诺书</w:t>
      </w:r>
    </w:p>
    <w:p w14:paraId="5E89B530">
      <w:pPr>
        <w:tabs>
          <w:tab w:val="left" w:pos="540"/>
          <w:tab w:val="left" w:pos="852"/>
          <w:tab w:val="left" w:pos="1080"/>
        </w:tabs>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（2）法定代表人身份证明</w:t>
      </w:r>
    </w:p>
    <w:p w14:paraId="1CCC03AD">
      <w:pPr>
        <w:tabs>
          <w:tab w:val="left" w:pos="540"/>
          <w:tab w:val="left" w:pos="852"/>
          <w:tab w:val="left" w:pos="1080"/>
        </w:tabs>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（3）法定代表人授权书</w:t>
      </w:r>
    </w:p>
    <w:p w14:paraId="16A3956C">
      <w:pPr>
        <w:tabs>
          <w:tab w:val="left" w:pos="540"/>
          <w:tab w:val="left" w:pos="852"/>
          <w:tab w:val="left" w:pos="1080"/>
        </w:tabs>
        <w:spacing w:line="560" w:lineRule="exact"/>
        <w:ind w:firstLine="568"/>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商务文件</w:t>
      </w:r>
    </w:p>
    <w:p w14:paraId="268300BA">
      <w:pPr>
        <w:tabs>
          <w:tab w:val="left" w:pos="540"/>
          <w:tab w:val="left" w:pos="852"/>
          <w:tab w:val="left" w:pos="1080"/>
        </w:tabs>
        <w:spacing w:line="560" w:lineRule="exact"/>
        <w:ind w:firstLine="568"/>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（5）技术文件</w:t>
      </w:r>
    </w:p>
    <w:p w14:paraId="2F2F447C">
      <w:pPr>
        <w:tabs>
          <w:tab w:val="left" w:pos="540"/>
          <w:tab w:val="left" w:pos="852"/>
          <w:tab w:val="left" w:pos="1080"/>
        </w:tabs>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t>）报价函</w:t>
      </w:r>
    </w:p>
    <w:p w14:paraId="7A6FCAE1">
      <w:pPr>
        <w:tabs>
          <w:tab w:val="left" w:pos="540"/>
          <w:tab w:val="left" w:pos="846"/>
          <w:tab w:val="left" w:pos="1080"/>
        </w:tabs>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）偏离表</w:t>
      </w:r>
    </w:p>
    <w:p w14:paraId="0D42FE8D">
      <w:pPr>
        <w:tabs>
          <w:tab w:val="left" w:pos="540"/>
          <w:tab w:val="left" w:pos="846"/>
          <w:tab w:val="left" w:pos="1080"/>
        </w:tabs>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供应商资格信用承诺函</w:t>
      </w:r>
    </w:p>
    <w:p w14:paraId="147154DA">
      <w:pPr>
        <w:tabs>
          <w:tab w:val="left" w:pos="540"/>
          <w:tab w:val="left" w:pos="846"/>
          <w:tab w:val="left" w:pos="1080"/>
        </w:tabs>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9</w:t>
      </w:r>
      <w:r>
        <w:rPr>
          <w:rFonts w:hint="eastAsia" w:ascii="仿宋_GB2312" w:hAnsi="仿宋_GB2312" w:eastAsia="仿宋_GB2312" w:cs="仿宋_GB2312"/>
          <w:sz w:val="30"/>
          <w:szCs w:val="30"/>
        </w:rPr>
        <w:t>）其他资料</w:t>
      </w:r>
    </w:p>
    <w:p w14:paraId="01628CB0">
      <w:pPr>
        <w:spacing w:line="560" w:lineRule="exact"/>
        <w:ind w:firstLine="568"/>
        <w:rPr>
          <w:rFonts w:hint="eastAsia" w:ascii="仿宋_GB2312" w:hAnsi="仿宋_GB2312" w:eastAsia="仿宋_GB2312" w:cs="仿宋_GB2312"/>
          <w:sz w:val="30"/>
          <w:szCs w:val="30"/>
        </w:rPr>
      </w:pPr>
      <w:bookmarkStart w:id="72" w:name="_Toc234832890"/>
      <w:bookmarkStart w:id="73" w:name="_Toc234835578"/>
      <w:r>
        <w:rPr>
          <w:rFonts w:hint="eastAsia" w:ascii="仿宋_GB2312" w:hAnsi="仿宋_GB2312" w:eastAsia="仿宋_GB2312" w:cs="仿宋_GB2312"/>
          <w:sz w:val="30"/>
          <w:szCs w:val="30"/>
        </w:rPr>
        <w:t>1.3.2应答报价</w:t>
      </w:r>
      <w:bookmarkEnd w:id="72"/>
      <w:bookmarkEnd w:id="73"/>
      <w:r>
        <w:rPr>
          <w:rFonts w:hint="eastAsia" w:ascii="仿宋_GB2312" w:hAnsi="仿宋_GB2312" w:eastAsia="仿宋_GB2312" w:cs="仿宋_GB2312"/>
          <w:sz w:val="30"/>
          <w:szCs w:val="30"/>
        </w:rPr>
        <w:t>：详见报价函。</w:t>
      </w:r>
    </w:p>
    <w:p w14:paraId="7165064B">
      <w:pPr>
        <w:spacing w:line="560" w:lineRule="exact"/>
        <w:ind w:firstLine="568"/>
        <w:rPr>
          <w:rFonts w:hint="eastAsia" w:ascii="仿宋_GB2312" w:hAnsi="仿宋_GB2312" w:eastAsia="仿宋_GB2312" w:cs="仿宋_GB2312"/>
          <w:sz w:val="30"/>
          <w:szCs w:val="30"/>
        </w:rPr>
      </w:pPr>
      <w:bookmarkStart w:id="74" w:name="_Toc234835579"/>
      <w:bookmarkStart w:id="75" w:name="_Toc234832891"/>
      <w:r>
        <w:rPr>
          <w:rFonts w:hint="eastAsia" w:ascii="仿宋_GB2312" w:hAnsi="仿宋_GB2312" w:eastAsia="仿宋_GB2312" w:cs="仿宋_GB2312"/>
          <w:sz w:val="30"/>
          <w:szCs w:val="30"/>
        </w:rPr>
        <w:t>1.3.3应答有效期</w:t>
      </w:r>
      <w:bookmarkEnd w:id="74"/>
      <w:bookmarkEnd w:id="75"/>
    </w:p>
    <w:p w14:paraId="4849537F">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1.3.3.1 应答有效期时间：详见</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须知前附表。</w:t>
      </w:r>
    </w:p>
    <w:p w14:paraId="56F545FE">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1.3.3.2 出现特殊情况需要延长应答有效期的，采购人以书面形式通知</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供应商延长应答有效期。</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供应商同意延长的，不得要求修改或撤销其应答文件。</w:t>
      </w:r>
      <w:bookmarkStart w:id="76" w:name="_Toc234832895"/>
      <w:bookmarkStart w:id="77" w:name="_Toc234835583"/>
    </w:p>
    <w:bookmarkEnd w:id="76"/>
    <w:bookmarkEnd w:id="77"/>
    <w:p w14:paraId="60A333BB">
      <w:pPr>
        <w:spacing w:line="560" w:lineRule="exact"/>
        <w:ind w:firstLine="568"/>
        <w:rPr>
          <w:rFonts w:hint="eastAsia" w:ascii="仿宋_GB2312" w:hAnsi="仿宋_GB2312" w:eastAsia="仿宋_GB2312" w:cs="仿宋_GB2312"/>
          <w:sz w:val="30"/>
          <w:szCs w:val="30"/>
        </w:rPr>
      </w:pPr>
      <w:bookmarkStart w:id="78" w:name="_Toc234832896"/>
      <w:bookmarkStart w:id="79" w:name="_Toc234835584"/>
      <w:r>
        <w:rPr>
          <w:rFonts w:hint="eastAsia" w:ascii="仿宋_GB2312" w:hAnsi="仿宋_GB2312" w:eastAsia="仿宋_GB2312" w:cs="仿宋_GB2312"/>
          <w:sz w:val="30"/>
          <w:szCs w:val="30"/>
        </w:rPr>
        <w:t>1.3.4应答文件的编制</w:t>
      </w:r>
      <w:bookmarkEnd w:id="78"/>
      <w:bookmarkEnd w:id="79"/>
    </w:p>
    <w:p w14:paraId="12E3DFA6">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1.3.4.1应答文件应按第三章“应答文件格式”进行编写，并签字盖章。如有必要，可以增加附页，作为应答文件的组成部分。</w:t>
      </w:r>
    </w:p>
    <w:p w14:paraId="7068AEB5">
      <w:pPr>
        <w:spacing w:line="560" w:lineRule="exact"/>
        <w:ind w:firstLine="568"/>
        <w:rPr>
          <w:rFonts w:hint="eastAsia" w:ascii="仿宋_GB2312" w:hAnsi="仿宋_GB2312" w:eastAsia="仿宋_GB2312" w:cs="仿宋_GB2312"/>
          <w:i/>
          <w:sz w:val="30"/>
          <w:szCs w:val="30"/>
        </w:rPr>
      </w:pPr>
      <w:r>
        <w:rPr>
          <w:rFonts w:hint="eastAsia" w:ascii="仿宋_GB2312" w:hAnsi="仿宋_GB2312" w:eastAsia="仿宋_GB2312" w:cs="仿宋_GB2312"/>
          <w:sz w:val="30"/>
          <w:szCs w:val="30"/>
        </w:rPr>
        <w:t>1.3.4.2 应答文件应当对</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文件有关</w:t>
      </w:r>
      <w:r>
        <w:rPr>
          <w:rFonts w:hint="eastAsia" w:ascii="仿宋_GB2312" w:hAnsi="仿宋_GB2312" w:eastAsia="仿宋_GB2312" w:cs="仿宋_GB2312"/>
          <w:iCs/>
          <w:sz w:val="30"/>
          <w:szCs w:val="30"/>
        </w:rPr>
        <w:t>工期、应答有效期、质量要求、技术标准和要求、采购范围等实质性内容作出响应。</w:t>
      </w:r>
    </w:p>
    <w:p w14:paraId="00C07810">
      <w:pPr>
        <w:pStyle w:val="5"/>
        <w:spacing w:line="560" w:lineRule="exact"/>
        <w:ind w:firstLine="610"/>
        <w:jc w:val="left"/>
        <w:rPr>
          <w:rFonts w:hint="eastAsia" w:ascii="仿宋_GB2312" w:hAnsi="仿宋_GB2312" w:eastAsia="仿宋_GB2312" w:cs="仿宋_GB2312"/>
          <w:sz w:val="30"/>
          <w:szCs w:val="30"/>
        </w:rPr>
      </w:pPr>
      <w:bookmarkStart w:id="80" w:name="_Toc461105275"/>
      <w:bookmarkStart w:id="81" w:name="_Toc14299_WPSOffice_Level2"/>
      <w:bookmarkStart w:id="82" w:name="_Toc461183135"/>
      <w:bookmarkStart w:id="83" w:name="_Toc461117677"/>
      <w:bookmarkStart w:id="84" w:name="_Toc462011238"/>
      <w:bookmarkStart w:id="85" w:name="_Toc461117915"/>
      <w:bookmarkStart w:id="86" w:name="_Toc27918"/>
      <w:bookmarkStart w:id="87" w:name="_Toc461104366"/>
      <w:r>
        <w:rPr>
          <w:rFonts w:hint="eastAsia" w:ascii="仿宋_GB2312" w:hAnsi="仿宋_GB2312" w:eastAsia="仿宋_GB2312" w:cs="仿宋_GB2312"/>
          <w:sz w:val="30"/>
          <w:szCs w:val="30"/>
        </w:rPr>
        <w:t>1.4  应答</w:t>
      </w:r>
      <w:bookmarkEnd w:id="80"/>
      <w:bookmarkEnd w:id="81"/>
      <w:bookmarkEnd w:id="82"/>
      <w:bookmarkEnd w:id="83"/>
      <w:bookmarkEnd w:id="84"/>
      <w:bookmarkEnd w:id="85"/>
      <w:bookmarkEnd w:id="86"/>
      <w:bookmarkEnd w:id="87"/>
    </w:p>
    <w:p w14:paraId="67E367E8">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1.4.1应答文件递交截止时间：详见</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须知前附表。</w:t>
      </w:r>
    </w:p>
    <w:p w14:paraId="76F865B0">
      <w:pPr>
        <w:spacing w:line="560" w:lineRule="exact"/>
        <w:ind w:firstLine="568"/>
        <w:jc w:val="left"/>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应答文件</w:t>
      </w:r>
      <w:r>
        <w:rPr>
          <w:rFonts w:hint="eastAsia" w:ascii="仿宋_GB2312" w:hAnsi="仿宋_GB2312" w:eastAsia="仿宋_GB2312" w:cs="仿宋_GB2312"/>
          <w:sz w:val="30"/>
          <w:szCs w:val="30"/>
          <w:lang w:val="en-US" w:eastAsia="zh-CN"/>
        </w:rPr>
        <w:t>递交地址</w:t>
      </w:r>
      <w:r>
        <w:rPr>
          <w:rFonts w:hint="eastAsia" w:ascii="仿宋_GB2312" w:hAnsi="仿宋_GB2312" w:eastAsia="仿宋_GB2312" w:cs="仿宋_GB2312"/>
          <w:sz w:val="30"/>
          <w:szCs w:val="30"/>
        </w:rPr>
        <w:t>：详见</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须知前附表。</w:t>
      </w:r>
    </w:p>
    <w:p w14:paraId="1DFFAFB6">
      <w:pPr>
        <w:spacing w:line="560" w:lineRule="exact"/>
        <w:ind w:firstLine="568"/>
        <w:rPr>
          <w:rFonts w:hint="eastAsia" w:ascii="仿宋_GB2312" w:hAnsi="仿宋_GB2312" w:eastAsia="仿宋_GB2312" w:cs="仿宋_GB2312"/>
          <w:sz w:val="30"/>
          <w:szCs w:val="30"/>
        </w:rPr>
      </w:pPr>
      <w:bookmarkStart w:id="88" w:name="_Toc234835588"/>
      <w:bookmarkStart w:id="89" w:name="_Toc234832900"/>
      <w:r>
        <w:rPr>
          <w:rFonts w:hint="eastAsia" w:ascii="仿宋_GB2312" w:hAnsi="仿宋_GB2312" w:eastAsia="仿宋_GB2312" w:cs="仿宋_GB2312"/>
          <w:sz w:val="30"/>
          <w:szCs w:val="30"/>
        </w:rPr>
        <w:t>1.4.2 应答文件的修改与撤回</w:t>
      </w:r>
      <w:bookmarkEnd w:id="88"/>
      <w:bookmarkEnd w:id="89"/>
    </w:p>
    <w:p w14:paraId="69F0AD62">
      <w:pPr>
        <w:spacing w:line="560" w:lineRule="exact"/>
        <w:ind w:firstLine="568"/>
        <w:rPr>
          <w:rFonts w:hint="eastAsia" w:ascii="仿宋_GB2312" w:hAnsi="仿宋_GB2312" w:eastAsia="仿宋_GB2312" w:cs="仿宋_GB2312"/>
          <w:sz w:val="30"/>
          <w:szCs w:val="30"/>
        </w:rPr>
      </w:pPr>
      <w:bookmarkStart w:id="90" w:name="_Toc234835589"/>
      <w:bookmarkStart w:id="91" w:name="_Toc234832901"/>
      <w:r>
        <w:rPr>
          <w:rFonts w:hint="eastAsia" w:ascii="仿宋_GB2312" w:hAnsi="仿宋_GB2312" w:eastAsia="仿宋_GB2312" w:cs="仿宋_GB2312"/>
          <w:sz w:val="30"/>
          <w:szCs w:val="30"/>
        </w:rPr>
        <w:t>1.4.2.1</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供应商在递交应答文件后，在应答文件递交截止日前，可以修改或撤回其应答。</w:t>
      </w:r>
    </w:p>
    <w:p w14:paraId="64E54AA7">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1.4.2.2在应答文件递交截止日后，</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供应商不得对其应答内容做任何修改。</w:t>
      </w:r>
      <w:bookmarkEnd w:id="90"/>
      <w:bookmarkEnd w:id="91"/>
      <w:bookmarkStart w:id="92" w:name="_Toc234835594"/>
      <w:bookmarkStart w:id="93" w:name="_Toc234832906"/>
    </w:p>
    <w:bookmarkEnd w:id="92"/>
    <w:bookmarkEnd w:id="93"/>
    <w:p w14:paraId="0AA7E1DE">
      <w:pPr>
        <w:pStyle w:val="5"/>
        <w:spacing w:line="560" w:lineRule="exact"/>
        <w:ind w:firstLine="610"/>
        <w:jc w:val="left"/>
        <w:rPr>
          <w:rFonts w:hint="eastAsia" w:ascii="仿宋_GB2312" w:hAnsi="仿宋_GB2312" w:eastAsia="仿宋_GB2312" w:cs="仿宋_GB2312"/>
          <w:sz w:val="30"/>
          <w:szCs w:val="30"/>
        </w:rPr>
      </w:pPr>
      <w:bookmarkStart w:id="94" w:name="_Toc234835598"/>
      <w:bookmarkStart w:id="95" w:name="_Toc227_WPSOffice_Level2"/>
      <w:bookmarkStart w:id="96" w:name="_Toc461105277"/>
      <w:bookmarkStart w:id="97" w:name="_Toc461183137"/>
      <w:bookmarkStart w:id="98" w:name="_Toc14831"/>
      <w:bookmarkStart w:id="99" w:name="_Toc461117679"/>
      <w:bookmarkStart w:id="100" w:name="_Toc462011240"/>
      <w:bookmarkStart w:id="101" w:name="_Toc461104372"/>
      <w:bookmarkStart w:id="102" w:name="_Toc461117917"/>
      <w:bookmarkStart w:id="103" w:name="_Toc234832910"/>
      <w:r>
        <w:rPr>
          <w:rFonts w:hint="eastAsia" w:ascii="仿宋_GB2312" w:hAnsi="仿宋_GB2312" w:eastAsia="仿宋_GB2312" w:cs="仿宋_GB2312"/>
          <w:sz w:val="30"/>
          <w:szCs w:val="30"/>
        </w:rPr>
        <w:t>1.5  合同授予</w:t>
      </w:r>
      <w:bookmarkEnd w:id="94"/>
      <w:bookmarkEnd w:id="95"/>
      <w:bookmarkEnd w:id="96"/>
      <w:bookmarkEnd w:id="97"/>
      <w:bookmarkEnd w:id="98"/>
      <w:bookmarkEnd w:id="99"/>
      <w:bookmarkEnd w:id="100"/>
      <w:bookmarkEnd w:id="101"/>
      <w:bookmarkEnd w:id="102"/>
      <w:bookmarkEnd w:id="103"/>
    </w:p>
    <w:p w14:paraId="37AC80AC">
      <w:pPr>
        <w:spacing w:line="560" w:lineRule="exact"/>
        <w:ind w:firstLine="568"/>
        <w:rPr>
          <w:rFonts w:hint="eastAsia" w:ascii="仿宋_GB2312" w:hAnsi="仿宋_GB2312" w:eastAsia="仿宋_GB2312" w:cs="仿宋_GB2312"/>
          <w:sz w:val="30"/>
          <w:szCs w:val="30"/>
        </w:rPr>
      </w:pPr>
      <w:bookmarkStart w:id="104" w:name="_Toc234832911"/>
      <w:bookmarkStart w:id="105" w:name="_Toc234835599"/>
      <w:r>
        <w:rPr>
          <w:rFonts w:hint="eastAsia" w:ascii="仿宋_GB2312" w:hAnsi="仿宋_GB2312" w:eastAsia="仿宋_GB2312" w:cs="仿宋_GB2312"/>
          <w:sz w:val="30"/>
          <w:szCs w:val="30"/>
        </w:rPr>
        <w:t>1.5.1</w:t>
      </w:r>
      <w:bookmarkEnd w:id="104"/>
      <w:bookmarkEnd w:id="105"/>
      <w:r>
        <w:rPr>
          <w:rFonts w:hint="eastAsia" w:ascii="仿宋_GB2312" w:hAnsi="仿宋_GB2312" w:eastAsia="仿宋_GB2312" w:cs="仿宋_GB2312"/>
          <w:sz w:val="30"/>
          <w:szCs w:val="30"/>
        </w:rPr>
        <w:t>确定成交商</w:t>
      </w:r>
    </w:p>
    <w:p w14:paraId="170AA5D7">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bCs/>
          <w:kern w:val="44"/>
          <w:sz w:val="30"/>
          <w:szCs w:val="30"/>
        </w:rPr>
        <w:t>采购人根据</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供应商</w:t>
      </w:r>
      <w:r>
        <w:rPr>
          <w:rFonts w:hint="eastAsia" w:ascii="仿宋_GB2312" w:hAnsi="仿宋_GB2312" w:eastAsia="仿宋_GB2312" w:cs="仿宋_GB2312"/>
          <w:sz w:val="30"/>
          <w:szCs w:val="30"/>
          <w:lang w:val="en-US" w:eastAsia="zh-CN"/>
        </w:rPr>
        <w:t>应答文件</w:t>
      </w:r>
      <w:r>
        <w:rPr>
          <w:rFonts w:hint="eastAsia" w:ascii="仿宋_GB2312" w:hAnsi="仿宋_GB2312" w:eastAsia="仿宋_GB2312" w:cs="仿宋_GB2312"/>
          <w:bCs/>
          <w:kern w:val="44"/>
          <w:sz w:val="30"/>
          <w:szCs w:val="30"/>
        </w:rPr>
        <w:t>确定其是否为成交商。</w:t>
      </w:r>
    </w:p>
    <w:p w14:paraId="64BFEDD8">
      <w:pPr>
        <w:spacing w:line="560" w:lineRule="exact"/>
        <w:ind w:firstLine="568"/>
        <w:rPr>
          <w:rFonts w:hint="eastAsia" w:ascii="仿宋_GB2312" w:hAnsi="仿宋_GB2312" w:eastAsia="仿宋_GB2312" w:cs="仿宋_GB2312"/>
          <w:sz w:val="30"/>
          <w:szCs w:val="30"/>
        </w:rPr>
      </w:pPr>
      <w:bookmarkStart w:id="106" w:name="_Toc234832912"/>
      <w:bookmarkStart w:id="107" w:name="_Toc234835600"/>
      <w:r>
        <w:rPr>
          <w:rFonts w:hint="eastAsia" w:ascii="仿宋_GB2312" w:hAnsi="仿宋_GB2312" w:eastAsia="仿宋_GB2312" w:cs="仿宋_GB2312"/>
          <w:sz w:val="30"/>
          <w:szCs w:val="30"/>
        </w:rPr>
        <w:t>1.5.2 成交通知</w:t>
      </w:r>
      <w:bookmarkEnd w:id="106"/>
      <w:bookmarkEnd w:id="107"/>
    </w:p>
    <w:p w14:paraId="63FB522C">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在规定的应答有效期内，采购人以书面形式向成交商发出成交通知书。</w:t>
      </w:r>
      <w:bookmarkStart w:id="108" w:name="_Toc234835601"/>
      <w:bookmarkStart w:id="109" w:name="_Toc234832913"/>
    </w:p>
    <w:p w14:paraId="637D290C">
      <w:pPr>
        <w:spacing w:line="560" w:lineRule="exact"/>
        <w:ind w:firstLine="568"/>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 xml:space="preserve">1.5.3 </w:t>
      </w:r>
      <w:bookmarkEnd w:id="108"/>
      <w:bookmarkEnd w:id="109"/>
      <w:bookmarkStart w:id="110" w:name="_Toc234832914"/>
      <w:bookmarkStart w:id="111" w:name="_Toc234835602"/>
      <w:r>
        <w:rPr>
          <w:rFonts w:hint="eastAsia" w:ascii="仿宋_GB2312" w:hAnsi="仿宋_GB2312" w:eastAsia="仿宋_GB2312" w:cs="仿宋_GB2312"/>
          <w:sz w:val="30"/>
          <w:szCs w:val="30"/>
          <w:highlight w:val="none"/>
        </w:rPr>
        <w:t>签订合同</w:t>
      </w:r>
      <w:bookmarkEnd w:id="110"/>
      <w:bookmarkEnd w:id="111"/>
    </w:p>
    <w:p w14:paraId="3F1E054F">
      <w:pPr>
        <w:keepNext w:val="0"/>
        <w:keepLines w:val="0"/>
        <w:pageBreakBefore w:val="0"/>
        <w:widowControl w:val="0"/>
        <w:kinsoku/>
        <w:wordWrap/>
        <w:overflowPunct/>
        <w:topLinePunct w:val="0"/>
        <w:autoSpaceDE/>
        <w:autoSpaceDN/>
        <w:bidi w:val="0"/>
        <w:spacing w:line="560" w:lineRule="exact"/>
        <w:ind w:firstLine="568"/>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1.5.3.1</w:t>
      </w:r>
      <w:r>
        <w:rPr>
          <w:rFonts w:hint="eastAsia" w:ascii="仿宋_GB2312" w:hAnsi="仿宋_GB2312" w:eastAsia="仿宋_GB2312" w:cs="仿宋_GB2312"/>
          <w:b/>
          <w:bCs/>
          <w:sz w:val="30"/>
          <w:szCs w:val="30"/>
          <w:lang w:val="en-US" w:eastAsia="zh-CN"/>
        </w:rPr>
        <w:t>成交商</w:t>
      </w:r>
      <w:r>
        <w:rPr>
          <w:rFonts w:hint="eastAsia" w:ascii="仿宋_GB2312" w:hAnsi="仿宋_GB2312" w:eastAsia="仿宋_GB2312" w:cs="仿宋_GB2312"/>
          <w:b/>
          <w:bCs/>
          <w:sz w:val="30"/>
          <w:szCs w:val="30"/>
        </w:rPr>
        <w:t>充分知悉并完全同意，佛山市三水物资集团有限公司作为本合同的</w:t>
      </w:r>
      <w:r>
        <w:rPr>
          <w:rFonts w:hint="eastAsia" w:ascii="仿宋_GB2312" w:hAnsi="仿宋_GB2312" w:eastAsia="仿宋_GB2312" w:cs="仿宋_GB2312"/>
          <w:b/>
          <w:bCs/>
          <w:sz w:val="30"/>
          <w:szCs w:val="30"/>
          <w:lang w:val="en-US" w:eastAsia="zh-CN"/>
        </w:rPr>
        <w:t>签约</w:t>
      </w:r>
      <w:r>
        <w:rPr>
          <w:rFonts w:hint="eastAsia" w:ascii="仿宋_GB2312" w:hAnsi="仿宋_GB2312" w:eastAsia="仿宋_GB2312" w:cs="仿宋_GB2312"/>
          <w:b/>
          <w:bCs/>
          <w:sz w:val="30"/>
          <w:szCs w:val="30"/>
        </w:rPr>
        <w:t>主体</w:t>
      </w:r>
      <w:r>
        <w:rPr>
          <w:rFonts w:hint="eastAsia" w:ascii="仿宋_GB2312" w:hAnsi="仿宋_GB2312" w:eastAsia="仿宋_GB2312" w:cs="仿宋_GB2312"/>
          <w:b/>
          <w:bCs/>
          <w:sz w:val="30"/>
          <w:szCs w:val="30"/>
          <w:lang w:val="en-US" w:eastAsia="zh-CN"/>
        </w:rPr>
        <w:t>，</w:t>
      </w:r>
      <w:r>
        <w:rPr>
          <w:rFonts w:hint="eastAsia" w:ascii="仿宋_GB2312" w:hAnsi="仿宋_GB2312" w:eastAsia="仿宋_GB2312" w:cs="仿宋_GB2312"/>
          <w:sz w:val="30"/>
          <w:szCs w:val="30"/>
          <w:lang w:val="en-US" w:eastAsia="zh-CN"/>
        </w:rPr>
        <w:t>应当根</w:t>
      </w:r>
      <w:r>
        <w:rPr>
          <w:rFonts w:hint="eastAsia" w:ascii="仿宋_GB2312" w:hAnsi="仿宋_GB2312" w:eastAsia="仿宋_GB2312" w:cs="仿宋_GB2312"/>
          <w:sz w:val="30"/>
          <w:szCs w:val="30"/>
        </w:rPr>
        <w:t>据</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文件</w:t>
      </w:r>
      <w:r>
        <w:rPr>
          <w:rFonts w:hint="eastAsia" w:ascii="仿宋_GB2312" w:hAnsi="仿宋_GB2312" w:eastAsia="仿宋_GB2312" w:cs="仿宋_GB2312"/>
          <w:sz w:val="30"/>
          <w:szCs w:val="30"/>
          <w:lang w:val="en-US" w:eastAsia="zh-CN"/>
        </w:rPr>
        <w:t>及成交商</w:t>
      </w:r>
      <w:r>
        <w:rPr>
          <w:rFonts w:hint="eastAsia" w:ascii="仿宋_GB2312" w:hAnsi="仿宋_GB2312" w:eastAsia="仿宋_GB2312" w:cs="仿宋_GB2312"/>
          <w:sz w:val="30"/>
          <w:szCs w:val="30"/>
        </w:rPr>
        <w:t>的应答文件和成交商订立书面合同。</w:t>
      </w:r>
      <w:r>
        <w:rPr>
          <w:rFonts w:hint="eastAsia" w:ascii="仿宋_GB2312" w:hAnsi="仿宋_GB2312" w:eastAsia="仿宋_GB2312" w:cs="仿宋_GB2312"/>
          <w:sz w:val="30"/>
          <w:szCs w:val="30"/>
          <w:lang w:val="en-US" w:eastAsia="zh-CN"/>
        </w:rPr>
        <w:t>成交商</w:t>
      </w:r>
      <w:r>
        <w:rPr>
          <w:rFonts w:hint="eastAsia" w:ascii="仿宋_GB2312" w:hAnsi="仿宋_GB2312" w:eastAsia="仿宋_GB2312" w:cs="仿宋_GB2312"/>
          <w:sz w:val="30"/>
          <w:szCs w:val="30"/>
        </w:rPr>
        <w:t>对此不持有任何异议，并完全响应该条件设置。特别提示，该条款为</w:t>
      </w:r>
      <w:r>
        <w:rPr>
          <w:rFonts w:hint="eastAsia" w:ascii="仿宋_GB2312" w:hAnsi="仿宋_GB2312" w:eastAsia="仿宋_GB2312" w:cs="仿宋_GB2312"/>
          <w:sz w:val="30"/>
          <w:szCs w:val="30"/>
          <w:lang w:val="en-US" w:eastAsia="zh-CN"/>
        </w:rPr>
        <w:t>成交商</w:t>
      </w:r>
      <w:r>
        <w:rPr>
          <w:rFonts w:hint="eastAsia" w:ascii="仿宋_GB2312" w:hAnsi="仿宋_GB2312" w:eastAsia="仿宋_GB2312" w:cs="仿宋_GB2312"/>
          <w:sz w:val="30"/>
          <w:szCs w:val="30"/>
        </w:rPr>
        <w:t>必须响应的条件。成交商无正当理由拒签合同的，或在签订合同时向采购人提出附加条件，采购人将取消其成交资格。</w:t>
      </w:r>
    </w:p>
    <w:p w14:paraId="226691B6">
      <w:pPr>
        <w:spacing w:line="560" w:lineRule="exact"/>
        <w:ind w:firstLine="606"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1.5.3.2合同经双方法定代表人或其授权的代理人签署并加盖单位公章后生效。</w:t>
      </w:r>
    </w:p>
    <w:p w14:paraId="59ADB80E">
      <w:pPr>
        <w:pStyle w:val="4"/>
        <w:rPr>
          <w:rFonts w:hint="eastAsia" w:ascii="仿宋_GB2312" w:hAnsi="仿宋_GB2312" w:eastAsia="仿宋_GB2312" w:cs="仿宋_GB2312"/>
        </w:rPr>
        <w:sectPr>
          <w:footerReference r:id="rId4" w:type="default"/>
          <w:pgSz w:w="11906" w:h="16838"/>
          <w:pgMar w:top="1474" w:right="1417" w:bottom="1474" w:left="1417" w:header="737" w:footer="992" w:gutter="0"/>
          <w:pgNumType w:fmt="numberInDash" w:start="1"/>
          <w:cols w:space="720" w:num="1"/>
          <w:docGrid w:type="linesAndChars" w:linePitch="448" w:charSpace="819"/>
        </w:sectPr>
      </w:pPr>
    </w:p>
    <w:p w14:paraId="1E00B211">
      <w:pPr>
        <w:keepNext w:val="0"/>
        <w:keepLines w:val="0"/>
        <w:ind w:firstLineChars="0"/>
        <w:jc w:val="center"/>
        <w:outlineLvl w:val="1"/>
        <w:rPr>
          <w:rFonts w:hint="eastAsia" w:ascii="仿宋_GB2312" w:hAnsi="仿宋_GB2312" w:eastAsia="仿宋_GB2312" w:cs="仿宋_GB2312"/>
          <w:b/>
          <w:bCs/>
          <w:color w:val="auto"/>
          <w:kern w:val="2"/>
          <w:sz w:val="30"/>
          <w:szCs w:val="30"/>
          <w:highlight w:val="none"/>
          <w:lang w:val="en-US" w:eastAsia="zh-CN" w:bidi="ar-SA"/>
        </w:rPr>
      </w:pPr>
      <w:r>
        <w:rPr>
          <w:rFonts w:hint="eastAsia" w:ascii="仿宋_GB2312" w:hAnsi="仿宋_GB2312" w:eastAsia="仿宋_GB2312" w:cs="仿宋_GB2312"/>
          <w:b/>
          <w:bCs/>
          <w:color w:val="auto"/>
          <w:sz w:val="30"/>
          <w:szCs w:val="30"/>
          <w:highlight w:val="none"/>
          <w:lang w:val="en-US" w:eastAsia="zh-CN"/>
        </w:rPr>
        <w:t>附：</w:t>
      </w:r>
      <w:r>
        <w:rPr>
          <w:rFonts w:hint="eastAsia" w:ascii="仿宋_GB2312" w:hAnsi="仿宋_GB2312" w:eastAsia="仿宋_GB2312" w:cs="仿宋_GB2312"/>
          <w:b/>
          <w:bCs/>
          <w:color w:val="auto"/>
          <w:kern w:val="2"/>
          <w:sz w:val="30"/>
          <w:szCs w:val="30"/>
          <w:highlight w:val="none"/>
          <w:lang w:val="en-US" w:eastAsia="zh-CN" w:bidi="ar-SA"/>
        </w:rPr>
        <w:t>评审细则</w:t>
      </w:r>
    </w:p>
    <w:p w14:paraId="0A296F8F">
      <w:pPr>
        <w:pStyle w:val="9"/>
        <w:keepNext w:val="0"/>
        <w:keepLines w:val="0"/>
        <w:pageBreakBefore w:val="0"/>
        <w:widowControl w:val="0"/>
        <w:kinsoku/>
        <w:wordWrap/>
        <w:overflowPunct/>
        <w:topLinePunct w:val="0"/>
        <w:autoSpaceDE/>
        <w:autoSpaceDN/>
        <w:bidi w:val="0"/>
        <w:adjustRightInd/>
        <w:snapToGrid/>
        <w:spacing w:before="146" w:beforeLines="50" w:after="146" w:afterLines="50" w:line="240" w:lineRule="auto"/>
        <w:ind w:firstLine="0" w:firstLineChars="0"/>
        <w:jc w:val="both"/>
        <w:textAlignment w:val="auto"/>
        <w:outlineLvl w:val="2"/>
        <w:rPr>
          <w:rFonts w:hint="eastAsia" w:ascii="仿宋_GB2312" w:hAnsi="仿宋_GB2312" w:eastAsia="仿宋_GB2312" w:cs="仿宋_GB2312"/>
          <w:b/>
          <w:color w:val="auto"/>
          <w:sz w:val="30"/>
          <w:szCs w:val="30"/>
          <w:highlight w:val="none"/>
        </w:rPr>
      </w:pPr>
      <w:r>
        <w:rPr>
          <w:rFonts w:hint="eastAsia" w:ascii="仿宋_GB2312" w:hAnsi="仿宋_GB2312" w:eastAsia="仿宋_GB2312" w:cs="仿宋_GB2312"/>
          <w:b/>
          <w:bCs/>
          <w:color w:val="auto"/>
          <w:sz w:val="30"/>
          <w:szCs w:val="30"/>
          <w:highlight w:val="none"/>
          <w:lang w:eastAsia="zh-CN"/>
        </w:rPr>
        <w:t>（</w:t>
      </w:r>
      <w:r>
        <w:rPr>
          <w:rFonts w:hint="eastAsia" w:ascii="仿宋_GB2312" w:hAnsi="仿宋_GB2312" w:eastAsia="仿宋_GB2312" w:cs="仿宋_GB2312"/>
          <w:b/>
          <w:bCs/>
          <w:color w:val="auto"/>
          <w:sz w:val="30"/>
          <w:szCs w:val="30"/>
          <w:highlight w:val="none"/>
          <w:lang w:val="en-US" w:eastAsia="zh-CN"/>
        </w:rPr>
        <w:t>一</w:t>
      </w:r>
      <w:r>
        <w:rPr>
          <w:rFonts w:hint="eastAsia" w:ascii="仿宋_GB2312" w:hAnsi="仿宋_GB2312" w:eastAsia="仿宋_GB2312" w:cs="仿宋_GB2312"/>
          <w:b/>
          <w:bCs/>
          <w:color w:val="auto"/>
          <w:sz w:val="30"/>
          <w:szCs w:val="30"/>
          <w:highlight w:val="none"/>
          <w:lang w:eastAsia="zh-CN"/>
        </w:rPr>
        <w:t>）</w:t>
      </w:r>
      <w:r>
        <w:rPr>
          <w:rFonts w:hint="eastAsia" w:ascii="仿宋_GB2312" w:hAnsi="仿宋_GB2312" w:eastAsia="仿宋_GB2312" w:cs="仿宋_GB2312"/>
          <w:b/>
          <w:bCs/>
          <w:color w:val="auto"/>
          <w:sz w:val="30"/>
          <w:szCs w:val="30"/>
          <w:highlight w:val="none"/>
        </w:rPr>
        <w:t>技术标书</w:t>
      </w:r>
      <w:r>
        <w:rPr>
          <w:rFonts w:hint="eastAsia" w:ascii="仿宋_GB2312" w:hAnsi="仿宋_GB2312" w:eastAsia="仿宋_GB2312" w:cs="仿宋_GB2312"/>
          <w:b/>
          <w:bCs/>
          <w:color w:val="auto"/>
          <w:sz w:val="30"/>
          <w:szCs w:val="30"/>
          <w:highlight w:val="none"/>
          <w:lang w:val="en-US" w:eastAsia="zh-CN"/>
        </w:rPr>
        <w:t>内容及</w:t>
      </w:r>
      <w:r>
        <w:rPr>
          <w:rFonts w:hint="eastAsia" w:ascii="仿宋_GB2312" w:hAnsi="仿宋_GB2312" w:eastAsia="仿宋_GB2312" w:cs="仿宋_GB2312"/>
          <w:b/>
          <w:bCs/>
          <w:color w:val="auto"/>
          <w:sz w:val="30"/>
          <w:szCs w:val="30"/>
          <w:highlight w:val="none"/>
        </w:rPr>
        <w:t>评审细则（满分</w:t>
      </w:r>
      <w:r>
        <w:rPr>
          <w:rFonts w:hint="eastAsia" w:ascii="仿宋_GB2312" w:hAnsi="仿宋_GB2312" w:eastAsia="仿宋_GB2312" w:cs="仿宋_GB2312"/>
          <w:b/>
          <w:bCs/>
          <w:color w:val="auto"/>
          <w:sz w:val="30"/>
          <w:szCs w:val="30"/>
          <w:highlight w:val="none"/>
          <w:lang w:val="en-US" w:eastAsia="zh-CN"/>
        </w:rPr>
        <w:t>30</w:t>
      </w:r>
      <w:r>
        <w:rPr>
          <w:rFonts w:hint="eastAsia" w:ascii="仿宋_GB2312" w:hAnsi="仿宋_GB2312" w:eastAsia="仿宋_GB2312" w:cs="仿宋_GB2312"/>
          <w:b/>
          <w:bCs/>
          <w:color w:val="auto"/>
          <w:sz w:val="30"/>
          <w:szCs w:val="30"/>
          <w:highlight w:val="none"/>
        </w:rPr>
        <w:t>分）</w:t>
      </w:r>
    </w:p>
    <w:tbl>
      <w:tblPr>
        <w:tblStyle w:val="14"/>
        <w:tblW w:w="9498"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313"/>
        <w:gridCol w:w="6890"/>
      </w:tblGrid>
      <w:tr w14:paraId="6D68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295" w:type="dxa"/>
            <w:noWrap w:val="0"/>
            <w:vAlign w:val="center"/>
          </w:tcPr>
          <w:p w14:paraId="6927569D">
            <w:pPr>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评审类别</w:t>
            </w:r>
          </w:p>
        </w:tc>
        <w:tc>
          <w:tcPr>
            <w:tcW w:w="1313" w:type="dxa"/>
            <w:noWrap w:val="0"/>
            <w:vAlign w:val="center"/>
          </w:tcPr>
          <w:p w14:paraId="647B7AFA">
            <w:pPr>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评审内容</w:t>
            </w:r>
          </w:p>
        </w:tc>
        <w:tc>
          <w:tcPr>
            <w:tcW w:w="6890" w:type="dxa"/>
            <w:noWrap w:val="0"/>
            <w:vAlign w:val="center"/>
          </w:tcPr>
          <w:p w14:paraId="4E9223A4">
            <w:pPr>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评分细则</w:t>
            </w:r>
          </w:p>
        </w:tc>
      </w:tr>
      <w:tr w14:paraId="02CA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295" w:type="dxa"/>
            <w:vMerge w:val="restart"/>
            <w:noWrap w:val="0"/>
            <w:vAlign w:val="center"/>
          </w:tcPr>
          <w:p w14:paraId="7A7C6B8E">
            <w:pPr>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sz w:val="24"/>
                <w:szCs w:val="24"/>
                <w:highlight w:val="none"/>
                <w:lang w:val="en-US" w:eastAsia="zh-CN"/>
              </w:rPr>
              <w:t>技术</w:t>
            </w:r>
            <w:r>
              <w:rPr>
                <w:rFonts w:hint="eastAsia" w:ascii="仿宋_GB2312" w:hAnsi="仿宋_GB2312" w:eastAsia="仿宋_GB2312" w:cs="仿宋_GB2312"/>
                <w:b/>
                <w:bCs/>
                <w:color w:val="auto"/>
                <w:sz w:val="24"/>
                <w:szCs w:val="24"/>
                <w:highlight w:val="none"/>
              </w:rPr>
              <w:t>部分（</w:t>
            </w:r>
            <w:r>
              <w:rPr>
                <w:rFonts w:hint="eastAsia" w:ascii="仿宋_GB2312" w:hAnsi="仿宋_GB2312" w:eastAsia="仿宋_GB2312" w:cs="仿宋_GB2312"/>
                <w:b/>
                <w:bCs/>
                <w:color w:val="auto"/>
                <w:sz w:val="24"/>
                <w:szCs w:val="24"/>
                <w:highlight w:val="none"/>
                <w:lang w:val="en-US" w:eastAsia="zh-CN"/>
              </w:rPr>
              <w:t>30</w:t>
            </w:r>
            <w:r>
              <w:rPr>
                <w:rFonts w:hint="eastAsia" w:ascii="仿宋_GB2312" w:hAnsi="仿宋_GB2312" w:eastAsia="仿宋_GB2312" w:cs="仿宋_GB2312"/>
                <w:b/>
                <w:bCs/>
                <w:color w:val="auto"/>
                <w:sz w:val="24"/>
                <w:szCs w:val="24"/>
                <w:highlight w:val="none"/>
              </w:rPr>
              <w:t>分）</w:t>
            </w:r>
          </w:p>
        </w:tc>
        <w:tc>
          <w:tcPr>
            <w:tcW w:w="1313" w:type="dxa"/>
            <w:noWrap w:val="0"/>
            <w:vAlign w:val="center"/>
          </w:tcPr>
          <w:p w14:paraId="176CEB3B">
            <w:pPr>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项目服务内容、服务要求、重难点的理解</w:t>
            </w:r>
          </w:p>
          <w:p w14:paraId="5B0A31F0">
            <w:pPr>
              <w:spacing w:line="400" w:lineRule="exact"/>
              <w:jc w:val="center"/>
              <w:rPr>
                <w:rFonts w:hint="eastAsia" w:ascii="仿宋_GB2312" w:hAnsi="仿宋_GB2312" w:eastAsia="仿宋_GB2312" w:cs="仿宋_GB2312"/>
                <w:lang w:eastAsia="zh-CN"/>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10分</w:t>
            </w:r>
            <w:r>
              <w:rPr>
                <w:rFonts w:hint="eastAsia" w:ascii="仿宋_GB2312" w:hAnsi="仿宋_GB2312" w:eastAsia="仿宋_GB2312" w:cs="仿宋_GB2312"/>
                <w:color w:val="auto"/>
                <w:sz w:val="24"/>
                <w:szCs w:val="24"/>
                <w:highlight w:val="none"/>
                <w:lang w:eastAsia="zh-CN"/>
              </w:rPr>
              <w:t>）</w:t>
            </w:r>
          </w:p>
        </w:tc>
        <w:tc>
          <w:tcPr>
            <w:tcW w:w="6890" w:type="dxa"/>
            <w:noWrap w:val="0"/>
            <w:vAlign w:val="center"/>
          </w:tcPr>
          <w:p w14:paraId="2874147F">
            <w:pPr>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lang w:val="en-US" w:eastAsia="zh-CN"/>
              </w:rPr>
              <w:t>应答人</w:t>
            </w:r>
            <w:r>
              <w:rPr>
                <w:rFonts w:hint="eastAsia" w:ascii="仿宋_GB2312" w:hAnsi="仿宋_GB2312" w:eastAsia="仿宋_GB2312" w:cs="仿宋_GB2312"/>
                <w:b w:val="0"/>
                <w:bCs w:val="0"/>
                <w:color w:val="auto"/>
                <w:sz w:val="24"/>
                <w:szCs w:val="24"/>
                <w:highlight w:val="none"/>
              </w:rPr>
              <w:t>能基于对采购项目所需的现状理解，按要求提供对项目服务内容、服务要求、重难点的理解及应对措施</w:t>
            </w:r>
            <w:r>
              <w:rPr>
                <w:rFonts w:hint="eastAsia" w:ascii="仿宋_GB2312" w:hAnsi="仿宋_GB2312" w:eastAsia="仿宋_GB2312" w:cs="仿宋_GB2312"/>
                <w:b w:val="0"/>
                <w:bCs w:val="0"/>
                <w:color w:val="auto"/>
                <w:sz w:val="24"/>
                <w:szCs w:val="24"/>
                <w:highlight w:val="none"/>
                <w:lang w:eastAsia="zh-CN"/>
              </w:rPr>
              <w:t>：</w:t>
            </w:r>
          </w:p>
          <w:p w14:paraId="11F03C7F">
            <w:pPr>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1.对项目服务内容、服务要求、重难点的理解</w:t>
            </w:r>
            <w:r>
              <w:rPr>
                <w:rFonts w:hint="eastAsia" w:ascii="仿宋_GB2312" w:hAnsi="仿宋_GB2312" w:eastAsia="仿宋_GB2312" w:cs="仿宋_GB2312"/>
                <w:b w:val="0"/>
                <w:bCs w:val="0"/>
                <w:color w:val="auto"/>
                <w:sz w:val="24"/>
                <w:szCs w:val="24"/>
                <w:highlight w:val="none"/>
              </w:rPr>
              <w:t>合理可行，措施得当有效的，得</w:t>
            </w:r>
            <w:r>
              <w:rPr>
                <w:rFonts w:hint="eastAsia" w:ascii="仿宋_GB2312" w:hAnsi="仿宋_GB2312" w:eastAsia="仿宋_GB2312" w:cs="仿宋_GB2312"/>
                <w:b w:val="0"/>
                <w:bCs w:val="0"/>
                <w:color w:val="auto"/>
                <w:sz w:val="24"/>
                <w:szCs w:val="24"/>
                <w:highlight w:val="none"/>
                <w:lang w:val="en-US" w:eastAsia="zh-CN"/>
              </w:rPr>
              <w:t>10</w:t>
            </w:r>
            <w:r>
              <w:rPr>
                <w:rFonts w:hint="eastAsia" w:ascii="仿宋_GB2312" w:hAnsi="仿宋_GB2312" w:eastAsia="仿宋_GB2312" w:cs="仿宋_GB2312"/>
                <w:b w:val="0"/>
                <w:bCs w:val="0"/>
                <w:color w:val="auto"/>
                <w:sz w:val="24"/>
                <w:szCs w:val="24"/>
                <w:highlight w:val="none"/>
              </w:rPr>
              <w:t>分；</w:t>
            </w:r>
          </w:p>
          <w:p w14:paraId="4F2FB1D8">
            <w:pPr>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2.对项目服务内容、服务要求、重难点的理解</w:t>
            </w:r>
            <w:r>
              <w:rPr>
                <w:rFonts w:hint="eastAsia" w:ascii="仿宋_GB2312" w:hAnsi="仿宋_GB2312" w:eastAsia="仿宋_GB2312" w:cs="仿宋_GB2312"/>
                <w:b w:val="0"/>
                <w:bCs w:val="0"/>
                <w:color w:val="auto"/>
                <w:sz w:val="24"/>
                <w:szCs w:val="24"/>
                <w:highlight w:val="none"/>
              </w:rPr>
              <w:t>基本合理可行，措施基本得当有效的，得</w:t>
            </w:r>
            <w:r>
              <w:rPr>
                <w:rFonts w:hint="eastAsia" w:ascii="仿宋_GB2312" w:hAnsi="仿宋_GB2312" w:eastAsia="仿宋_GB2312" w:cs="仿宋_GB2312"/>
                <w:b w:val="0"/>
                <w:bCs w:val="0"/>
                <w:color w:val="auto"/>
                <w:sz w:val="24"/>
                <w:szCs w:val="24"/>
                <w:highlight w:val="none"/>
                <w:lang w:val="en-US" w:eastAsia="zh-CN"/>
              </w:rPr>
              <w:t>6</w:t>
            </w:r>
            <w:r>
              <w:rPr>
                <w:rFonts w:hint="eastAsia" w:ascii="仿宋_GB2312" w:hAnsi="仿宋_GB2312" w:eastAsia="仿宋_GB2312" w:cs="仿宋_GB2312"/>
                <w:b w:val="0"/>
                <w:bCs w:val="0"/>
                <w:color w:val="auto"/>
                <w:sz w:val="24"/>
                <w:szCs w:val="24"/>
                <w:highlight w:val="none"/>
              </w:rPr>
              <w:t>分；</w:t>
            </w:r>
          </w:p>
          <w:p w14:paraId="461ADC1C">
            <w:pPr>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3.对项目服务内容、服务要求、重难点的理解</w:t>
            </w:r>
            <w:r>
              <w:rPr>
                <w:rFonts w:hint="eastAsia" w:ascii="仿宋_GB2312" w:hAnsi="仿宋_GB2312" w:eastAsia="仿宋_GB2312" w:cs="仿宋_GB2312"/>
                <w:b w:val="0"/>
                <w:bCs w:val="0"/>
                <w:color w:val="auto"/>
                <w:sz w:val="24"/>
                <w:szCs w:val="24"/>
                <w:highlight w:val="none"/>
              </w:rPr>
              <w:t>不够合理可行，措施不够得当有效的，得</w:t>
            </w:r>
            <w:r>
              <w:rPr>
                <w:rFonts w:hint="eastAsia" w:ascii="仿宋_GB2312" w:hAnsi="仿宋_GB2312" w:eastAsia="仿宋_GB2312" w:cs="仿宋_GB2312"/>
                <w:b w:val="0"/>
                <w:bCs w:val="0"/>
                <w:color w:val="auto"/>
                <w:sz w:val="24"/>
                <w:szCs w:val="24"/>
                <w:highlight w:val="none"/>
                <w:lang w:val="en-US" w:eastAsia="zh-CN"/>
              </w:rPr>
              <w:t>2</w:t>
            </w:r>
            <w:r>
              <w:rPr>
                <w:rFonts w:hint="eastAsia" w:ascii="仿宋_GB2312" w:hAnsi="仿宋_GB2312" w:eastAsia="仿宋_GB2312" w:cs="仿宋_GB2312"/>
                <w:b w:val="0"/>
                <w:bCs w:val="0"/>
                <w:color w:val="auto"/>
                <w:sz w:val="24"/>
                <w:szCs w:val="24"/>
                <w:highlight w:val="none"/>
              </w:rPr>
              <w:t>分；</w:t>
            </w:r>
          </w:p>
          <w:p w14:paraId="13547730">
            <w:pPr>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4.</w:t>
            </w:r>
            <w:r>
              <w:rPr>
                <w:rFonts w:hint="eastAsia" w:ascii="仿宋_GB2312" w:hAnsi="仿宋_GB2312" w:eastAsia="仿宋_GB2312" w:cs="仿宋_GB2312"/>
                <w:b w:val="0"/>
                <w:bCs w:val="0"/>
                <w:color w:val="auto"/>
                <w:sz w:val="24"/>
                <w:szCs w:val="24"/>
                <w:highlight w:val="none"/>
              </w:rPr>
              <w:t>未提供方案的不得分。</w:t>
            </w:r>
          </w:p>
        </w:tc>
      </w:tr>
      <w:tr w14:paraId="6246E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4" w:hRule="atLeast"/>
        </w:trPr>
        <w:tc>
          <w:tcPr>
            <w:tcW w:w="1295" w:type="dxa"/>
            <w:vMerge w:val="continue"/>
            <w:noWrap w:val="0"/>
            <w:vAlign w:val="center"/>
          </w:tcPr>
          <w:p w14:paraId="222C0AB1">
            <w:pPr>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仿宋_GB2312" w:hAnsi="仿宋_GB2312" w:eastAsia="仿宋_GB2312" w:cs="仿宋_GB2312"/>
                <w:color w:val="auto"/>
                <w:sz w:val="24"/>
                <w:szCs w:val="24"/>
                <w:highlight w:val="none"/>
              </w:rPr>
            </w:pPr>
          </w:p>
        </w:tc>
        <w:tc>
          <w:tcPr>
            <w:tcW w:w="1313" w:type="dxa"/>
            <w:noWrap w:val="0"/>
            <w:vAlign w:val="center"/>
          </w:tcPr>
          <w:p w14:paraId="254382D3">
            <w:pPr>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项目实施方案</w:t>
            </w:r>
          </w:p>
          <w:p w14:paraId="0B356AAA">
            <w:pPr>
              <w:spacing w:line="400" w:lineRule="exact"/>
              <w:jc w:val="center"/>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color w:val="auto"/>
                <w:sz w:val="24"/>
                <w:szCs w:val="24"/>
                <w:highlight w:val="none"/>
              </w:rPr>
              <w:t>分）</w:t>
            </w:r>
          </w:p>
        </w:tc>
        <w:tc>
          <w:tcPr>
            <w:tcW w:w="6890" w:type="dxa"/>
            <w:noWrap w:val="0"/>
            <w:vAlign w:val="center"/>
          </w:tcPr>
          <w:p w14:paraId="18D999BE">
            <w:pPr>
              <w:spacing w:line="400" w:lineRule="exac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应答人</w:t>
            </w:r>
            <w:r>
              <w:rPr>
                <w:rFonts w:hint="eastAsia" w:ascii="仿宋_GB2312" w:hAnsi="仿宋_GB2312" w:eastAsia="仿宋_GB2312" w:cs="仿宋_GB2312"/>
                <w:color w:val="auto"/>
                <w:sz w:val="24"/>
                <w:szCs w:val="24"/>
                <w:highlight w:val="none"/>
              </w:rPr>
              <w:t>能基于对采购项目所需的现状理解，按要求提供项目组织、实施方案，提供的方案需包含明确的实施步骤，工作节点衔接流畅</w:t>
            </w:r>
            <w:r>
              <w:rPr>
                <w:rFonts w:hint="eastAsia" w:ascii="仿宋_GB2312" w:hAnsi="仿宋_GB2312" w:eastAsia="仿宋_GB2312" w:cs="仿宋_GB2312"/>
                <w:color w:val="auto"/>
                <w:sz w:val="24"/>
                <w:szCs w:val="24"/>
                <w:highlight w:val="none"/>
                <w:lang w:val="en-US" w:eastAsia="zh-CN"/>
              </w:rPr>
              <w:t>进行评审</w:t>
            </w:r>
            <w:r>
              <w:rPr>
                <w:rFonts w:hint="eastAsia" w:ascii="仿宋_GB2312" w:hAnsi="仿宋_GB2312" w:eastAsia="仿宋_GB2312" w:cs="仿宋_GB2312"/>
                <w:color w:val="auto"/>
                <w:sz w:val="24"/>
                <w:szCs w:val="24"/>
                <w:highlight w:val="none"/>
                <w:lang w:eastAsia="zh-CN"/>
              </w:rPr>
              <w:t>：</w:t>
            </w:r>
          </w:p>
          <w:p w14:paraId="5ACD8B3D">
            <w:pPr>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项目组织、实施方案</w:t>
            </w:r>
            <w:r>
              <w:rPr>
                <w:rFonts w:hint="eastAsia" w:ascii="仿宋_GB2312" w:hAnsi="仿宋_GB2312" w:eastAsia="仿宋_GB2312" w:cs="仿宋_GB2312"/>
                <w:color w:val="auto"/>
                <w:sz w:val="24"/>
                <w:szCs w:val="24"/>
                <w:highlight w:val="none"/>
                <w:lang w:val="en-US" w:eastAsia="zh-CN"/>
              </w:rPr>
              <w:t>合理</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可行</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规范性强得</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color w:val="auto"/>
                <w:sz w:val="24"/>
                <w:szCs w:val="24"/>
                <w:highlight w:val="none"/>
              </w:rPr>
              <w:t>分；</w:t>
            </w:r>
          </w:p>
          <w:p w14:paraId="65AB4E13">
            <w:pPr>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项目组织、实施方案基本合理、</w:t>
            </w:r>
            <w:r>
              <w:rPr>
                <w:rFonts w:hint="eastAsia" w:ascii="仿宋_GB2312" w:hAnsi="仿宋_GB2312" w:eastAsia="仿宋_GB2312" w:cs="仿宋_GB2312"/>
                <w:color w:val="auto"/>
                <w:sz w:val="24"/>
                <w:szCs w:val="24"/>
                <w:highlight w:val="none"/>
                <w:lang w:val="en-US" w:eastAsia="zh-CN"/>
              </w:rPr>
              <w:t>可行、</w:t>
            </w:r>
            <w:r>
              <w:rPr>
                <w:rFonts w:hint="eastAsia" w:ascii="仿宋_GB2312" w:hAnsi="仿宋_GB2312" w:eastAsia="仿宋_GB2312" w:cs="仿宋_GB2312"/>
                <w:color w:val="auto"/>
                <w:sz w:val="24"/>
                <w:szCs w:val="24"/>
                <w:highlight w:val="none"/>
              </w:rPr>
              <w:t>规范得</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分；</w:t>
            </w:r>
          </w:p>
          <w:p w14:paraId="6A6A7AF6">
            <w:pPr>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项目组织、实施方案基本合理、可行性一般</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规范性一般</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得</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分；</w:t>
            </w:r>
          </w:p>
          <w:p w14:paraId="298E738B">
            <w:pPr>
              <w:spacing w:line="400" w:lineRule="exac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4.</w:t>
            </w:r>
            <w:r>
              <w:rPr>
                <w:rFonts w:hint="eastAsia" w:ascii="仿宋_GB2312" w:hAnsi="仿宋_GB2312" w:eastAsia="仿宋_GB2312" w:cs="仿宋_GB2312"/>
                <w:b w:val="0"/>
                <w:bCs w:val="0"/>
                <w:color w:val="auto"/>
                <w:sz w:val="24"/>
                <w:szCs w:val="24"/>
                <w:highlight w:val="none"/>
              </w:rPr>
              <w:t>未提供方案的不得分。</w:t>
            </w:r>
          </w:p>
        </w:tc>
      </w:tr>
      <w:tr w14:paraId="27E01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trPr>
        <w:tc>
          <w:tcPr>
            <w:tcW w:w="1295" w:type="dxa"/>
            <w:vMerge w:val="continue"/>
            <w:noWrap w:val="0"/>
            <w:vAlign w:val="center"/>
          </w:tcPr>
          <w:p w14:paraId="5A284A28">
            <w:pPr>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仿宋_GB2312" w:hAnsi="仿宋_GB2312" w:eastAsia="仿宋_GB2312" w:cs="仿宋_GB2312"/>
                <w:b/>
                <w:bCs/>
                <w:color w:val="auto"/>
                <w:sz w:val="24"/>
                <w:szCs w:val="24"/>
                <w:highlight w:val="none"/>
                <w:lang w:val="en-US" w:eastAsia="zh-CN"/>
              </w:rPr>
            </w:pPr>
          </w:p>
        </w:tc>
        <w:tc>
          <w:tcPr>
            <w:tcW w:w="1313" w:type="dxa"/>
            <w:noWrap w:val="0"/>
            <w:vAlign w:val="center"/>
          </w:tcPr>
          <w:p w14:paraId="0AA8F40B">
            <w:pPr>
              <w:spacing w:line="400" w:lineRule="exact"/>
              <w:jc w:val="center"/>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质量控制保障措施和方法</w:t>
            </w:r>
          </w:p>
          <w:p w14:paraId="5A97CEBF">
            <w:pPr>
              <w:spacing w:line="400" w:lineRule="exact"/>
              <w:jc w:val="center"/>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（10分）</w:t>
            </w:r>
          </w:p>
        </w:tc>
        <w:tc>
          <w:tcPr>
            <w:tcW w:w="6890" w:type="dxa"/>
            <w:noWrap w:val="0"/>
            <w:vAlign w:val="center"/>
          </w:tcPr>
          <w:p w14:paraId="3D870BA8">
            <w:pPr>
              <w:spacing w:line="400" w:lineRule="exac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应答人提供对项目的质量保证体系及措施响应情况（包括质量管理目标、质量控制过程所使用的方法、质量管理的纠偏措施、风险预防和应对措施等）进行评审：</w:t>
            </w:r>
          </w:p>
          <w:p w14:paraId="645D10AE">
            <w:pPr>
              <w:spacing w:line="400" w:lineRule="exac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1.质量保证体系及措施合理，详细具体，具有针对性，可操作性强，得10分；</w:t>
            </w:r>
          </w:p>
          <w:p w14:paraId="59744B68">
            <w:pPr>
              <w:spacing w:line="400" w:lineRule="exac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2.质量保证体系及措施较合理，较具体，针对性、可操作性较强，得6分；</w:t>
            </w:r>
          </w:p>
          <w:p w14:paraId="643338EF">
            <w:pPr>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3.质量保证体系及措施一般，针对性、可操作性一般</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得</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分；</w:t>
            </w:r>
          </w:p>
          <w:p w14:paraId="71CC1C3F">
            <w:pPr>
              <w:spacing w:line="400" w:lineRule="exac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4.</w:t>
            </w:r>
            <w:r>
              <w:rPr>
                <w:rFonts w:hint="eastAsia" w:ascii="仿宋_GB2312" w:hAnsi="仿宋_GB2312" w:eastAsia="仿宋_GB2312" w:cs="仿宋_GB2312"/>
                <w:b w:val="0"/>
                <w:bCs w:val="0"/>
                <w:color w:val="auto"/>
                <w:sz w:val="24"/>
                <w:szCs w:val="24"/>
                <w:highlight w:val="none"/>
              </w:rPr>
              <w:t>未提供方案的不得分。</w:t>
            </w:r>
          </w:p>
        </w:tc>
      </w:tr>
    </w:tbl>
    <w:p w14:paraId="528676AC">
      <w:pPr>
        <w:keepNext w:val="0"/>
        <w:keepLines w:val="0"/>
        <w:pageBreakBefore w:val="0"/>
        <w:widowControl w:val="0"/>
        <w:numPr>
          <w:ilvl w:val="0"/>
          <w:numId w:val="0"/>
        </w:numPr>
        <w:kinsoku/>
        <w:wordWrap/>
        <w:overflowPunct/>
        <w:topLinePunct w:val="0"/>
        <w:autoSpaceDE/>
        <w:autoSpaceDN/>
        <w:bidi w:val="0"/>
        <w:adjustRightInd/>
        <w:snapToGrid/>
        <w:spacing w:before="146" w:beforeLines="50" w:after="146" w:afterLines="50" w:line="240" w:lineRule="auto"/>
        <w:jc w:val="left"/>
        <w:textAlignment w:val="auto"/>
        <w:outlineLvl w:val="2"/>
        <w:rPr>
          <w:rFonts w:hint="eastAsia" w:ascii="仿宋_GB2312" w:hAnsi="仿宋_GB2312" w:eastAsia="仿宋_GB2312" w:cs="仿宋_GB2312"/>
          <w:b/>
          <w:bCs/>
          <w:color w:val="auto"/>
          <w:sz w:val="30"/>
          <w:szCs w:val="30"/>
          <w:highlight w:val="none"/>
        </w:rPr>
      </w:pPr>
      <w:r>
        <w:rPr>
          <w:rFonts w:hint="eastAsia" w:ascii="仿宋_GB2312" w:hAnsi="仿宋_GB2312" w:eastAsia="仿宋_GB2312" w:cs="仿宋_GB2312"/>
          <w:b/>
          <w:bCs/>
          <w:color w:val="auto"/>
          <w:sz w:val="30"/>
          <w:szCs w:val="30"/>
          <w:highlight w:val="none"/>
          <w:lang w:eastAsia="zh-CN"/>
        </w:rPr>
        <w:t>（</w:t>
      </w:r>
      <w:r>
        <w:rPr>
          <w:rFonts w:hint="eastAsia" w:ascii="仿宋_GB2312" w:hAnsi="仿宋_GB2312" w:eastAsia="仿宋_GB2312" w:cs="仿宋_GB2312"/>
          <w:b/>
          <w:bCs/>
          <w:color w:val="auto"/>
          <w:sz w:val="30"/>
          <w:szCs w:val="30"/>
          <w:highlight w:val="none"/>
          <w:lang w:val="en-US" w:eastAsia="zh-CN"/>
        </w:rPr>
        <w:t>二</w:t>
      </w:r>
      <w:r>
        <w:rPr>
          <w:rFonts w:hint="eastAsia" w:ascii="仿宋_GB2312" w:hAnsi="仿宋_GB2312" w:eastAsia="仿宋_GB2312" w:cs="仿宋_GB2312"/>
          <w:b/>
          <w:bCs/>
          <w:color w:val="auto"/>
          <w:sz w:val="30"/>
          <w:szCs w:val="30"/>
          <w:highlight w:val="none"/>
          <w:lang w:eastAsia="zh-CN"/>
        </w:rPr>
        <w:t>）</w:t>
      </w:r>
      <w:r>
        <w:rPr>
          <w:rFonts w:hint="eastAsia" w:ascii="仿宋_GB2312" w:hAnsi="仿宋_GB2312" w:eastAsia="仿宋_GB2312" w:cs="仿宋_GB2312"/>
          <w:b/>
          <w:bCs/>
          <w:color w:val="auto"/>
          <w:sz w:val="30"/>
          <w:szCs w:val="30"/>
          <w:highlight w:val="none"/>
          <w:lang w:val="en-US" w:eastAsia="zh-CN"/>
        </w:rPr>
        <w:t>商务</w:t>
      </w:r>
      <w:r>
        <w:rPr>
          <w:rFonts w:hint="eastAsia" w:ascii="仿宋_GB2312" w:hAnsi="仿宋_GB2312" w:eastAsia="仿宋_GB2312" w:cs="仿宋_GB2312"/>
          <w:b/>
          <w:bCs/>
          <w:color w:val="auto"/>
          <w:sz w:val="30"/>
          <w:szCs w:val="30"/>
          <w:highlight w:val="none"/>
        </w:rPr>
        <w:t>标书</w:t>
      </w:r>
      <w:r>
        <w:rPr>
          <w:rFonts w:hint="eastAsia" w:ascii="仿宋_GB2312" w:hAnsi="仿宋_GB2312" w:eastAsia="仿宋_GB2312" w:cs="仿宋_GB2312"/>
          <w:b/>
          <w:bCs/>
          <w:color w:val="auto"/>
          <w:sz w:val="30"/>
          <w:szCs w:val="30"/>
          <w:highlight w:val="none"/>
          <w:lang w:val="en-US" w:eastAsia="zh-CN"/>
        </w:rPr>
        <w:t>内容及</w:t>
      </w:r>
      <w:r>
        <w:rPr>
          <w:rFonts w:hint="eastAsia" w:ascii="仿宋_GB2312" w:hAnsi="仿宋_GB2312" w:eastAsia="仿宋_GB2312" w:cs="仿宋_GB2312"/>
          <w:b/>
          <w:bCs/>
          <w:color w:val="auto"/>
          <w:sz w:val="30"/>
          <w:szCs w:val="30"/>
          <w:highlight w:val="none"/>
        </w:rPr>
        <w:t>评审细则</w:t>
      </w:r>
      <w:r>
        <w:rPr>
          <w:rFonts w:hint="eastAsia" w:ascii="仿宋_GB2312" w:hAnsi="仿宋_GB2312" w:eastAsia="仿宋_GB2312" w:cs="仿宋_GB2312"/>
          <w:b/>
          <w:bCs/>
          <w:color w:val="auto"/>
          <w:sz w:val="30"/>
          <w:szCs w:val="30"/>
          <w:highlight w:val="none"/>
          <w:lang w:eastAsia="zh-CN"/>
        </w:rPr>
        <w:t>（</w:t>
      </w:r>
      <w:r>
        <w:rPr>
          <w:rFonts w:hint="eastAsia" w:ascii="仿宋_GB2312" w:hAnsi="仿宋_GB2312" w:eastAsia="仿宋_GB2312" w:cs="仿宋_GB2312"/>
          <w:b/>
          <w:bCs/>
          <w:color w:val="auto"/>
          <w:sz w:val="30"/>
          <w:szCs w:val="30"/>
          <w:highlight w:val="none"/>
          <w:lang w:val="en-US" w:eastAsia="zh-CN"/>
        </w:rPr>
        <w:t>30分</w:t>
      </w:r>
      <w:r>
        <w:rPr>
          <w:rFonts w:hint="eastAsia" w:ascii="仿宋_GB2312" w:hAnsi="仿宋_GB2312" w:eastAsia="仿宋_GB2312" w:cs="仿宋_GB2312"/>
          <w:b/>
          <w:bCs/>
          <w:color w:val="auto"/>
          <w:sz w:val="30"/>
          <w:szCs w:val="30"/>
          <w:highlight w:val="none"/>
          <w:lang w:eastAsia="zh-CN"/>
        </w:rPr>
        <w:t>）</w:t>
      </w:r>
    </w:p>
    <w:tbl>
      <w:tblPr>
        <w:tblStyle w:val="14"/>
        <w:tblW w:w="9379"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0"/>
        <w:gridCol w:w="1298"/>
        <w:gridCol w:w="6801"/>
      </w:tblGrid>
      <w:tr w14:paraId="44AC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0" w:hRule="atLeast"/>
        </w:trPr>
        <w:tc>
          <w:tcPr>
            <w:tcW w:w="1280" w:type="dxa"/>
            <w:noWrap w:val="0"/>
            <w:vAlign w:val="center"/>
          </w:tcPr>
          <w:p w14:paraId="5570DD9C">
            <w:pPr>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评审类别</w:t>
            </w:r>
          </w:p>
        </w:tc>
        <w:tc>
          <w:tcPr>
            <w:tcW w:w="1298" w:type="dxa"/>
            <w:noWrap w:val="0"/>
            <w:vAlign w:val="center"/>
          </w:tcPr>
          <w:p w14:paraId="7171F837">
            <w:pPr>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评审内容</w:t>
            </w:r>
          </w:p>
        </w:tc>
        <w:tc>
          <w:tcPr>
            <w:tcW w:w="6801" w:type="dxa"/>
            <w:noWrap w:val="0"/>
            <w:vAlign w:val="center"/>
          </w:tcPr>
          <w:p w14:paraId="77587CE3">
            <w:pPr>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评分细则</w:t>
            </w:r>
          </w:p>
        </w:tc>
      </w:tr>
      <w:tr w14:paraId="5B493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trPr>
        <w:tc>
          <w:tcPr>
            <w:tcW w:w="1280" w:type="dxa"/>
            <w:vMerge w:val="restart"/>
            <w:noWrap w:val="0"/>
            <w:vAlign w:val="center"/>
          </w:tcPr>
          <w:p w14:paraId="568C87CE">
            <w:pPr>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sz w:val="24"/>
                <w:szCs w:val="24"/>
                <w:highlight w:val="none"/>
                <w:lang w:val="en-US" w:eastAsia="zh-CN"/>
              </w:rPr>
              <w:t>商务部分（30分）</w:t>
            </w:r>
          </w:p>
        </w:tc>
        <w:tc>
          <w:tcPr>
            <w:tcW w:w="1298" w:type="dxa"/>
            <w:noWrap w:val="0"/>
            <w:vAlign w:val="center"/>
          </w:tcPr>
          <w:p w14:paraId="3413DA9A">
            <w:pPr>
              <w:keepNext w:val="0"/>
              <w:keepLines w:val="0"/>
              <w:pageBreakBefore w:val="0"/>
              <w:widowControl w:val="0"/>
              <w:kinsoku/>
              <w:wordWrap/>
              <w:overflowPunct/>
              <w:topLinePunct w:val="0"/>
              <w:bidi w:val="0"/>
              <w:adjustRightInd/>
              <w:snapToGrid/>
              <w:spacing w:line="400" w:lineRule="exact"/>
              <w:ind w:firstLine="0" w:firstLineChars="0"/>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2"/>
                <w:sz w:val="24"/>
                <w:szCs w:val="24"/>
                <w:highlight w:val="none"/>
              </w:rPr>
              <w:t>同类</w:t>
            </w:r>
            <w:r>
              <w:rPr>
                <w:rFonts w:hint="eastAsia" w:ascii="仿宋_GB2312" w:hAnsi="仿宋_GB2312" w:eastAsia="仿宋_GB2312" w:cs="仿宋_GB2312"/>
                <w:color w:val="auto"/>
                <w:kern w:val="2"/>
                <w:sz w:val="24"/>
                <w:szCs w:val="24"/>
                <w:highlight w:val="none"/>
                <w:lang w:val="en-US" w:eastAsia="zh-CN"/>
              </w:rPr>
              <w:t>项目</w:t>
            </w:r>
            <w:r>
              <w:rPr>
                <w:rFonts w:hint="eastAsia" w:ascii="仿宋_GB2312" w:hAnsi="仿宋_GB2312" w:eastAsia="仿宋_GB2312" w:cs="仿宋_GB2312"/>
                <w:color w:val="auto"/>
                <w:kern w:val="2"/>
                <w:sz w:val="24"/>
                <w:szCs w:val="24"/>
                <w:highlight w:val="none"/>
              </w:rPr>
              <w:t>业绩</w:t>
            </w:r>
            <w:r>
              <w:rPr>
                <w:rFonts w:hint="eastAsia" w:ascii="仿宋_GB2312" w:hAnsi="仿宋_GB2312" w:eastAsia="仿宋_GB2312" w:cs="仿宋_GB2312"/>
                <w:color w:val="auto"/>
                <w:kern w:val="2"/>
                <w:sz w:val="24"/>
                <w:szCs w:val="24"/>
                <w:highlight w:val="none"/>
                <w:lang w:val="en-US" w:eastAsia="zh-CN"/>
              </w:rPr>
              <w:t>情况</w:t>
            </w:r>
            <w:r>
              <w:rPr>
                <w:rFonts w:hint="eastAsia" w:ascii="仿宋_GB2312" w:hAnsi="仿宋_GB2312" w:eastAsia="仿宋_GB2312" w:cs="仿宋_GB2312"/>
                <w:color w:val="auto"/>
                <w:kern w:val="2"/>
                <w:sz w:val="24"/>
                <w:szCs w:val="24"/>
                <w:highlight w:val="none"/>
                <w:lang w:eastAsia="zh-CN"/>
              </w:rPr>
              <w:t>（</w:t>
            </w:r>
            <w:r>
              <w:rPr>
                <w:rFonts w:hint="eastAsia" w:ascii="仿宋_GB2312" w:hAnsi="仿宋_GB2312" w:eastAsia="仿宋_GB2312" w:cs="仿宋_GB2312"/>
                <w:color w:val="auto"/>
                <w:kern w:val="2"/>
                <w:sz w:val="24"/>
                <w:szCs w:val="24"/>
                <w:highlight w:val="none"/>
                <w:lang w:val="en-US" w:eastAsia="zh-CN"/>
              </w:rPr>
              <w:t>9</w:t>
            </w:r>
            <w:r>
              <w:rPr>
                <w:rFonts w:hint="eastAsia" w:ascii="仿宋_GB2312" w:hAnsi="仿宋_GB2312" w:eastAsia="仿宋_GB2312" w:cs="仿宋_GB2312"/>
                <w:color w:val="auto"/>
                <w:kern w:val="2"/>
                <w:sz w:val="24"/>
                <w:szCs w:val="24"/>
                <w:highlight w:val="none"/>
              </w:rPr>
              <w:t>分</w:t>
            </w:r>
            <w:r>
              <w:rPr>
                <w:rFonts w:hint="eastAsia" w:ascii="仿宋_GB2312" w:hAnsi="仿宋_GB2312" w:eastAsia="仿宋_GB2312" w:cs="仿宋_GB2312"/>
                <w:color w:val="auto"/>
                <w:kern w:val="2"/>
                <w:sz w:val="24"/>
                <w:szCs w:val="24"/>
                <w:highlight w:val="none"/>
                <w:lang w:eastAsia="zh-CN"/>
              </w:rPr>
              <w:t>）</w:t>
            </w:r>
          </w:p>
        </w:tc>
        <w:tc>
          <w:tcPr>
            <w:tcW w:w="6801" w:type="dxa"/>
            <w:noWrap w:val="0"/>
            <w:vAlign w:val="center"/>
          </w:tcPr>
          <w:p w14:paraId="58D4267F">
            <w:pPr>
              <w:keepNext w:val="0"/>
              <w:keepLines w:val="0"/>
              <w:pageBreakBefore w:val="0"/>
              <w:widowControl w:val="0"/>
              <w:kinsoku/>
              <w:wordWrap/>
              <w:overflowPunct/>
              <w:topLinePunct w:val="0"/>
              <w:bidi w:val="0"/>
              <w:adjustRightInd/>
              <w:snapToGrid/>
              <w:spacing w:line="400" w:lineRule="exact"/>
              <w:ind w:firstLine="0" w:firstLineChars="0"/>
              <w:textAlignment w:val="auto"/>
              <w:rPr>
                <w:rFonts w:hint="eastAsia" w:ascii="仿宋_GB2312" w:hAnsi="仿宋_GB2312" w:eastAsia="仿宋_GB2312" w:cs="仿宋_GB2312"/>
                <w:b w:val="0"/>
                <w:color w:val="auto"/>
                <w:kern w:val="2"/>
                <w:sz w:val="24"/>
                <w:szCs w:val="24"/>
                <w:highlight w:val="none"/>
              </w:rPr>
            </w:pPr>
            <w:r>
              <w:rPr>
                <w:rFonts w:hint="eastAsia" w:ascii="仿宋_GB2312" w:hAnsi="仿宋_GB2312" w:eastAsia="仿宋_GB2312" w:cs="仿宋_GB2312"/>
                <w:b w:val="0"/>
                <w:color w:val="auto"/>
                <w:kern w:val="2"/>
                <w:sz w:val="24"/>
                <w:szCs w:val="24"/>
                <w:highlight w:val="none"/>
              </w:rPr>
              <w:t>20</w:t>
            </w:r>
            <w:r>
              <w:rPr>
                <w:rFonts w:hint="eastAsia" w:ascii="仿宋_GB2312" w:hAnsi="仿宋_GB2312" w:eastAsia="仿宋_GB2312" w:cs="仿宋_GB2312"/>
                <w:b w:val="0"/>
                <w:color w:val="auto"/>
                <w:kern w:val="2"/>
                <w:sz w:val="24"/>
                <w:szCs w:val="24"/>
                <w:highlight w:val="none"/>
                <w:lang w:val="en-US" w:eastAsia="zh-CN"/>
              </w:rPr>
              <w:t>23</w:t>
            </w:r>
            <w:r>
              <w:rPr>
                <w:rFonts w:hint="eastAsia" w:ascii="仿宋_GB2312" w:hAnsi="仿宋_GB2312" w:eastAsia="仿宋_GB2312" w:cs="仿宋_GB2312"/>
                <w:b w:val="0"/>
                <w:color w:val="auto"/>
                <w:kern w:val="2"/>
                <w:sz w:val="24"/>
                <w:szCs w:val="24"/>
                <w:highlight w:val="none"/>
              </w:rPr>
              <w:t>年1月1日至今，</w:t>
            </w:r>
            <w:r>
              <w:rPr>
                <w:rFonts w:hint="eastAsia" w:ascii="仿宋_GB2312" w:hAnsi="仿宋_GB2312" w:eastAsia="仿宋_GB2312" w:cs="仿宋_GB2312"/>
                <w:b w:val="0"/>
                <w:color w:val="auto"/>
                <w:kern w:val="2"/>
                <w:sz w:val="24"/>
                <w:szCs w:val="24"/>
                <w:highlight w:val="none"/>
                <w:lang w:val="en-US" w:eastAsia="zh-CN"/>
              </w:rPr>
              <w:t>独立完成过同类</w:t>
            </w:r>
            <w:r>
              <w:rPr>
                <w:rFonts w:hint="eastAsia" w:ascii="仿宋_GB2312" w:hAnsi="仿宋_GB2312" w:eastAsia="仿宋_GB2312" w:cs="仿宋_GB2312"/>
                <w:b w:val="0"/>
                <w:color w:val="auto"/>
                <w:kern w:val="2"/>
                <w:sz w:val="24"/>
                <w:szCs w:val="24"/>
                <w:highlight w:val="none"/>
              </w:rPr>
              <w:t>项目业绩的，每1个得</w:t>
            </w:r>
            <w:r>
              <w:rPr>
                <w:rFonts w:hint="eastAsia" w:ascii="仿宋_GB2312" w:hAnsi="仿宋_GB2312" w:eastAsia="仿宋_GB2312" w:cs="仿宋_GB2312"/>
                <w:b w:val="0"/>
                <w:color w:val="auto"/>
                <w:kern w:val="2"/>
                <w:sz w:val="24"/>
                <w:szCs w:val="24"/>
                <w:highlight w:val="none"/>
                <w:lang w:val="en-US" w:eastAsia="zh-CN"/>
              </w:rPr>
              <w:t>3</w:t>
            </w:r>
            <w:r>
              <w:rPr>
                <w:rFonts w:hint="eastAsia" w:ascii="仿宋_GB2312" w:hAnsi="仿宋_GB2312" w:eastAsia="仿宋_GB2312" w:cs="仿宋_GB2312"/>
                <w:b w:val="0"/>
                <w:color w:val="auto"/>
                <w:kern w:val="2"/>
                <w:sz w:val="24"/>
                <w:szCs w:val="24"/>
                <w:highlight w:val="none"/>
              </w:rPr>
              <w:t>分，最高得</w:t>
            </w:r>
            <w:r>
              <w:rPr>
                <w:rFonts w:hint="eastAsia" w:ascii="仿宋_GB2312" w:hAnsi="仿宋_GB2312" w:eastAsia="仿宋_GB2312" w:cs="仿宋_GB2312"/>
                <w:b w:val="0"/>
                <w:color w:val="auto"/>
                <w:kern w:val="2"/>
                <w:sz w:val="24"/>
                <w:szCs w:val="24"/>
                <w:highlight w:val="none"/>
                <w:lang w:val="en-US" w:eastAsia="zh-CN"/>
              </w:rPr>
              <w:t>9</w:t>
            </w:r>
            <w:r>
              <w:rPr>
                <w:rFonts w:hint="eastAsia" w:ascii="仿宋_GB2312" w:hAnsi="仿宋_GB2312" w:eastAsia="仿宋_GB2312" w:cs="仿宋_GB2312"/>
                <w:b w:val="0"/>
                <w:color w:val="auto"/>
                <w:kern w:val="2"/>
                <w:sz w:val="24"/>
                <w:szCs w:val="24"/>
                <w:highlight w:val="none"/>
              </w:rPr>
              <w:t>分。 注：</w:t>
            </w:r>
            <w:r>
              <w:rPr>
                <w:rFonts w:hint="eastAsia" w:ascii="仿宋_GB2312" w:hAnsi="仿宋_GB2312" w:eastAsia="仿宋_GB2312" w:cs="仿宋_GB2312"/>
                <w:b w:val="0"/>
                <w:color w:val="auto"/>
                <w:kern w:val="2"/>
                <w:sz w:val="24"/>
                <w:szCs w:val="24"/>
                <w:highlight w:val="none"/>
                <w:lang w:val="en-US" w:eastAsia="zh-CN"/>
              </w:rPr>
              <w:t>1.</w:t>
            </w:r>
            <w:r>
              <w:rPr>
                <w:rFonts w:hint="eastAsia" w:ascii="仿宋_GB2312" w:hAnsi="仿宋_GB2312" w:eastAsia="仿宋_GB2312" w:cs="仿宋_GB2312"/>
                <w:b w:val="0"/>
                <w:color w:val="auto"/>
                <w:kern w:val="2"/>
                <w:sz w:val="24"/>
                <w:szCs w:val="24"/>
                <w:highlight w:val="none"/>
              </w:rPr>
              <w:t>须提供合同扫描件或有盖章的聘请函扫描件，否则不得分</w:t>
            </w:r>
            <w:r>
              <w:rPr>
                <w:rFonts w:hint="eastAsia" w:ascii="仿宋_GB2312" w:hAnsi="仿宋_GB2312" w:eastAsia="仿宋_GB2312" w:cs="仿宋_GB2312"/>
                <w:b w:val="0"/>
                <w:color w:val="auto"/>
                <w:kern w:val="2"/>
                <w:sz w:val="24"/>
                <w:szCs w:val="24"/>
                <w:highlight w:val="none"/>
                <w:lang w:eastAsia="zh-CN"/>
              </w:rPr>
              <w:t>；</w:t>
            </w:r>
            <w:r>
              <w:rPr>
                <w:rFonts w:hint="eastAsia" w:ascii="仿宋_GB2312" w:hAnsi="仿宋_GB2312" w:eastAsia="仿宋_GB2312" w:cs="仿宋_GB2312"/>
                <w:b w:val="0"/>
                <w:color w:val="auto"/>
                <w:kern w:val="2"/>
                <w:sz w:val="24"/>
                <w:szCs w:val="24"/>
                <w:highlight w:val="none"/>
                <w:lang w:val="en-US" w:eastAsia="zh-CN"/>
              </w:rPr>
              <w:t>2.分支机构应标的，总公司（总所）业绩可纳入评审</w:t>
            </w:r>
            <w:r>
              <w:rPr>
                <w:rFonts w:hint="eastAsia" w:ascii="仿宋_GB2312" w:hAnsi="仿宋_GB2312" w:eastAsia="仿宋_GB2312" w:cs="仿宋_GB2312"/>
                <w:b w:val="0"/>
                <w:color w:val="auto"/>
                <w:kern w:val="2"/>
                <w:sz w:val="24"/>
                <w:szCs w:val="24"/>
                <w:highlight w:val="none"/>
              </w:rPr>
              <w:t>。</w:t>
            </w:r>
            <w:bookmarkStart w:id="149" w:name="_GoBack"/>
            <w:bookmarkEnd w:id="149"/>
          </w:p>
        </w:tc>
      </w:tr>
      <w:tr w14:paraId="51576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1280" w:type="dxa"/>
            <w:vMerge w:val="continue"/>
            <w:noWrap w:val="0"/>
            <w:vAlign w:val="center"/>
          </w:tcPr>
          <w:p w14:paraId="439FED6A">
            <w:pPr>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仿宋_GB2312" w:hAnsi="仿宋_GB2312" w:eastAsia="仿宋_GB2312" w:cs="仿宋_GB2312"/>
                <w:b/>
                <w:bCs/>
                <w:color w:val="auto"/>
                <w:sz w:val="24"/>
                <w:szCs w:val="24"/>
                <w:highlight w:val="none"/>
                <w:lang w:val="en-US" w:eastAsia="zh-CN"/>
              </w:rPr>
            </w:pPr>
          </w:p>
        </w:tc>
        <w:tc>
          <w:tcPr>
            <w:tcW w:w="1298" w:type="dxa"/>
            <w:noWrap w:val="0"/>
            <w:vAlign w:val="center"/>
          </w:tcPr>
          <w:p w14:paraId="3C7BAF70">
            <w:pPr>
              <w:keepNext w:val="0"/>
              <w:keepLines w:val="0"/>
              <w:pageBreakBefore w:val="0"/>
              <w:widowControl w:val="0"/>
              <w:kinsoku/>
              <w:wordWrap/>
              <w:overflowPunct/>
              <w:topLinePunct w:val="0"/>
              <w:bidi w:val="0"/>
              <w:adjustRightInd/>
              <w:snapToGrid/>
              <w:spacing w:line="400" w:lineRule="exact"/>
              <w:ind w:firstLine="0" w:firstLineChars="0"/>
              <w:jc w:val="center"/>
              <w:textAlignment w:val="auto"/>
              <w:rPr>
                <w:rFonts w:hint="eastAsia" w:ascii="仿宋_GB2312" w:hAnsi="仿宋_GB2312" w:eastAsia="仿宋_GB2312" w:cs="仿宋_GB2312"/>
                <w:color w:val="auto"/>
                <w:kern w:val="2"/>
                <w:sz w:val="24"/>
                <w:szCs w:val="24"/>
                <w:highlight w:val="none"/>
                <w:lang w:eastAsia="zh-CN"/>
              </w:rPr>
            </w:pPr>
            <w:r>
              <w:rPr>
                <w:rFonts w:hint="eastAsia" w:ascii="仿宋_GB2312" w:hAnsi="仿宋_GB2312" w:eastAsia="仿宋_GB2312" w:cs="仿宋_GB2312"/>
                <w:color w:val="auto"/>
                <w:kern w:val="2"/>
                <w:sz w:val="24"/>
                <w:szCs w:val="24"/>
                <w:highlight w:val="none"/>
                <w:lang w:eastAsia="zh-CN"/>
              </w:rPr>
              <w:t>服务响应时间</w:t>
            </w:r>
          </w:p>
          <w:p w14:paraId="039A5976">
            <w:pPr>
              <w:keepNext w:val="0"/>
              <w:keepLines w:val="0"/>
              <w:pageBreakBefore w:val="0"/>
              <w:widowControl w:val="0"/>
              <w:kinsoku/>
              <w:wordWrap/>
              <w:overflowPunct/>
              <w:topLinePunct w:val="0"/>
              <w:bidi w:val="0"/>
              <w:adjustRightInd/>
              <w:snapToGrid/>
              <w:spacing w:line="400" w:lineRule="exact"/>
              <w:ind w:firstLine="0" w:firstLineChars="0"/>
              <w:jc w:val="center"/>
              <w:textAlignment w:val="auto"/>
              <w:rPr>
                <w:rFonts w:hint="eastAsia" w:ascii="仿宋_GB2312" w:hAnsi="仿宋_GB2312" w:eastAsia="仿宋_GB2312" w:cs="仿宋_GB2312"/>
                <w:color w:val="auto"/>
                <w:kern w:val="2"/>
                <w:sz w:val="24"/>
                <w:szCs w:val="24"/>
                <w:highlight w:val="none"/>
                <w:lang w:eastAsia="zh-CN"/>
              </w:rPr>
            </w:pPr>
            <w:r>
              <w:rPr>
                <w:rFonts w:hint="eastAsia" w:ascii="仿宋_GB2312" w:hAnsi="仿宋_GB2312" w:eastAsia="仿宋_GB2312" w:cs="仿宋_GB2312"/>
                <w:color w:val="auto"/>
                <w:kern w:val="2"/>
                <w:sz w:val="24"/>
                <w:szCs w:val="24"/>
                <w:highlight w:val="none"/>
                <w:lang w:eastAsia="zh-CN"/>
              </w:rPr>
              <w:t>（</w:t>
            </w:r>
            <w:r>
              <w:rPr>
                <w:rFonts w:hint="eastAsia" w:ascii="仿宋_GB2312" w:hAnsi="仿宋_GB2312" w:eastAsia="仿宋_GB2312" w:cs="仿宋_GB2312"/>
                <w:color w:val="auto"/>
                <w:kern w:val="2"/>
                <w:sz w:val="24"/>
                <w:szCs w:val="24"/>
                <w:highlight w:val="none"/>
                <w:lang w:val="en-US" w:eastAsia="zh-CN"/>
              </w:rPr>
              <w:t>3分</w:t>
            </w:r>
            <w:r>
              <w:rPr>
                <w:rFonts w:hint="eastAsia" w:ascii="仿宋_GB2312" w:hAnsi="仿宋_GB2312" w:eastAsia="仿宋_GB2312" w:cs="仿宋_GB2312"/>
                <w:color w:val="auto"/>
                <w:kern w:val="2"/>
                <w:sz w:val="24"/>
                <w:szCs w:val="24"/>
                <w:highlight w:val="none"/>
                <w:lang w:eastAsia="zh-CN"/>
              </w:rPr>
              <w:t xml:space="preserve">） </w:t>
            </w:r>
          </w:p>
        </w:tc>
        <w:tc>
          <w:tcPr>
            <w:tcW w:w="6801" w:type="dxa"/>
            <w:noWrap w:val="0"/>
            <w:vAlign w:val="center"/>
          </w:tcPr>
          <w:p w14:paraId="471AE3FF">
            <w:pPr>
              <w:keepNext w:val="0"/>
              <w:keepLines w:val="0"/>
              <w:pageBreakBefore w:val="0"/>
              <w:widowControl w:val="0"/>
              <w:kinsoku/>
              <w:wordWrap/>
              <w:overflowPunct/>
              <w:topLinePunct w:val="0"/>
              <w:bidi w:val="0"/>
              <w:adjustRightInd/>
              <w:snapToGrid/>
              <w:spacing w:line="400" w:lineRule="exact"/>
              <w:ind w:firstLine="0" w:firstLineChars="0"/>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考察应答人对服务响应时间的承诺，以承诺函的方式提交：</w:t>
            </w:r>
          </w:p>
          <w:p w14:paraId="0E7AC0D1">
            <w:pPr>
              <w:keepNext w:val="0"/>
              <w:keepLines w:val="0"/>
              <w:pageBreakBefore w:val="0"/>
              <w:widowControl w:val="0"/>
              <w:kinsoku/>
              <w:wordWrap/>
              <w:overflowPunct/>
              <w:topLinePunct w:val="0"/>
              <w:bidi w:val="0"/>
              <w:adjustRightInd/>
              <w:snapToGrid/>
              <w:spacing w:line="400" w:lineRule="exact"/>
              <w:ind w:firstLine="0" w:firstLineChars="0"/>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1.服务响应时间≤1小时的，得3分；</w:t>
            </w:r>
          </w:p>
          <w:p w14:paraId="5ADC0FAB">
            <w:pPr>
              <w:keepNext w:val="0"/>
              <w:keepLines w:val="0"/>
              <w:pageBreakBefore w:val="0"/>
              <w:widowControl w:val="0"/>
              <w:kinsoku/>
              <w:wordWrap/>
              <w:overflowPunct/>
              <w:topLinePunct w:val="0"/>
              <w:bidi w:val="0"/>
              <w:adjustRightInd/>
              <w:snapToGrid/>
              <w:spacing w:line="400" w:lineRule="exact"/>
              <w:ind w:firstLine="0" w:firstLineChars="0"/>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2.1小时＜服务响应时间≤2小时的，得2分；</w:t>
            </w:r>
          </w:p>
          <w:p w14:paraId="7449C160">
            <w:pPr>
              <w:keepNext w:val="0"/>
              <w:keepLines w:val="0"/>
              <w:pageBreakBefore w:val="0"/>
              <w:widowControl w:val="0"/>
              <w:kinsoku/>
              <w:wordWrap/>
              <w:overflowPunct/>
              <w:topLinePunct w:val="0"/>
              <w:bidi w:val="0"/>
              <w:adjustRightInd/>
              <w:snapToGrid/>
              <w:spacing w:line="400" w:lineRule="exact"/>
              <w:ind w:firstLine="0" w:firstLineChars="0"/>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3.2小时＜服务响应时间≤3小时的，得1分。</w:t>
            </w:r>
          </w:p>
          <w:p w14:paraId="5C988C33">
            <w:pPr>
              <w:keepNext w:val="0"/>
              <w:keepLines w:val="0"/>
              <w:pageBreakBefore w:val="0"/>
              <w:widowControl w:val="0"/>
              <w:kinsoku/>
              <w:wordWrap/>
              <w:overflowPunct/>
              <w:topLinePunct w:val="0"/>
              <w:bidi w:val="0"/>
              <w:adjustRightInd/>
              <w:snapToGrid/>
              <w:spacing w:line="400" w:lineRule="exact"/>
              <w:ind w:firstLine="0" w:firstLineChars="0"/>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注：</w:t>
            </w:r>
          </w:p>
          <w:p w14:paraId="5A1F4007">
            <w:pPr>
              <w:keepNext w:val="0"/>
              <w:keepLines w:val="0"/>
              <w:pageBreakBefore w:val="0"/>
              <w:widowControl w:val="0"/>
              <w:kinsoku/>
              <w:wordWrap/>
              <w:overflowPunct/>
              <w:topLinePunct w:val="0"/>
              <w:bidi w:val="0"/>
              <w:adjustRightInd/>
              <w:snapToGrid/>
              <w:spacing w:line="400" w:lineRule="exact"/>
              <w:ind w:firstLine="0" w:firstLineChars="0"/>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注：投标人需提供承诺函，格式自拟。未提供承诺函或承诺函不符合上述要求的，不得分。</w:t>
            </w:r>
          </w:p>
        </w:tc>
      </w:tr>
      <w:tr w14:paraId="6B5A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5" w:hRule="atLeast"/>
        </w:trPr>
        <w:tc>
          <w:tcPr>
            <w:tcW w:w="1280" w:type="dxa"/>
            <w:vMerge w:val="continue"/>
            <w:noWrap w:val="0"/>
            <w:vAlign w:val="center"/>
          </w:tcPr>
          <w:p w14:paraId="0BBA7B3A">
            <w:pPr>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仿宋_GB2312" w:hAnsi="仿宋_GB2312" w:eastAsia="仿宋_GB2312" w:cs="仿宋_GB2312"/>
                <w:b/>
                <w:bCs/>
                <w:color w:val="auto"/>
                <w:sz w:val="24"/>
                <w:szCs w:val="24"/>
                <w:highlight w:val="none"/>
                <w:lang w:val="en-US" w:eastAsia="zh-CN"/>
              </w:rPr>
            </w:pPr>
          </w:p>
        </w:tc>
        <w:tc>
          <w:tcPr>
            <w:tcW w:w="1298" w:type="dxa"/>
            <w:noWrap w:val="0"/>
            <w:vAlign w:val="center"/>
          </w:tcPr>
          <w:p w14:paraId="68F2369B">
            <w:pPr>
              <w:keepNext w:val="0"/>
              <w:keepLines w:val="0"/>
              <w:pageBreakBefore w:val="0"/>
              <w:widowControl w:val="0"/>
              <w:kinsoku/>
              <w:wordWrap/>
              <w:overflowPunct/>
              <w:topLinePunct w:val="0"/>
              <w:bidi w:val="0"/>
              <w:adjustRightInd/>
              <w:snapToGrid/>
              <w:spacing w:line="400" w:lineRule="exact"/>
              <w:ind w:firstLine="0" w:firstLineChars="0"/>
              <w:jc w:val="center"/>
              <w:textAlignment w:val="auto"/>
              <w:rPr>
                <w:rFonts w:hint="eastAsia" w:ascii="仿宋_GB2312" w:hAnsi="仿宋_GB2312" w:eastAsia="仿宋_GB2312" w:cs="仿宋_GB2312"/>
                <w:color w:val="auto"/>
                <w:kern w:val="2"/>
                <w:sz w:val="24"/>
                <w:szCs w:val="24"/>
                <w:highlight w:val="none"/>
                <w:lang w:eastAsia="zh-CN"/>
              </w:rPr>
            </w:pPr>
            <w:r>
              <w:rPr>
                <w:rFonts w:hint="eastAsia" w:ascii="仿宋_GB2312" w:hAnsi="仿宋_GB2312" w:eastAsia="仿宋_GB2312" w:cs="仿宋_GB2312"/>
                <w:color w:val="auto"/>
                <w:kern w:val="2"/>
                <w:sz w:val="24"/>
                <w:szCs w:val="24"/>
                <w:highlight w:val="none"/>
                <w:lang w:eastAsia="zh-CN"/>
              </w:rPr>
              <w:t xml:space="preserve">拟派人员情况 </w:t>
            </w:r>
          </w:p>
          <w:p w14:paraId="786D5C08">
            <w:pPr>
              <w:keepNext w:val="0"/>
              <w:keepLines w:val="0"/>
              <w:pageBreakBefore w:val="0"/>
              <w:widowControl w:val="0"/>
              <w:kinsoku/>
              <w:wordWrap/>
              <w:overflowPunct/>
              <w:topLinePunct w:val="0"/>
              <w:bidi w:val="0"/>
              <w:adjustRightInd/>
              <w:snapToGrid/>
              <w:spacing w:line="400" w:lineRule="exact"/>
              <w:ind w:firstLine="0" w:firstLineChars="0"/>
              <w:jc w:val="center"/>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eastAsia="zh-CN"/>
              </w:rPr>
              <w:t>(</w:t>
            </w:r>
            <w:r>
              <w:rPr>
                <w:rFonts w:hint="eastAsia" w:ascii="仿宋_GB2312" w:hAnsi="仿宋_GB2312" w:eastAsia="仿宋_GB2312" w:cs="仿宋_GB2312"/>
                <w:color w:val="auto"/>
                <w:kern w:val="2"/>
                <w:sz w:val="24"/>
                <w:szCs w:val="24"/>
                <w:highlight w:val="none"/>
                <w:lang w:val="en-US" w:eastAsia="zh-CN"/>
              </w:rPr>
              <w:t>18</w:t>
            </w:r>
            <w:r>
              <w:rPr>
                <w:rFonts w:hint="eastAsia" w:ascii="仿宋_GB2312" w:hAnsi="仿宋_GB2312" w:eastAsia="仿宋_GB2312" w:cs="仿宋_GB2312"/>
                <w:color w:val="auto"/>
                <w:kern w:val="2"/>
                <w:sz w:val="24"/>
                <w:szCs w:val="24"/>
                <w:highlight w:val="none"/>
                <w:lang w:eastAsia="zh-CN"/>
              </w:rPr>
              <w:t>分)</w:t>
            </w:r>
          </w:p>
        </w:tc>
        <w:tc>
          <w:tcPr>
            <w:tcW w:w="6801" w:type="dxa"/>
            <w:noWrap w:val="0"/>
            <w:vAlign w:val="top"/>
          </w:tcPr>
          <w:p w14:paraId="3A94C82B">
            <w:pPr>
              <w:keepNext w:val="0"/>
              <w:keepLines w:val="0"/>
              <w:pageBreakBefore w:val="0"/>
              <w:widowControl w:val="0"/>
              <w:kinsoku/>
              <w:wordWrap/>
              <w:overflowPunct/>
              <w:topLinePunct w:val="0"/>
              <w:bidi w:val="0"/>
              <w:adjustRightInd/>
              <w:snapToGrid/>
              <w:spacing w:line="400" w:lineRule="exact"/>
              <w:ind w:firstLine="0" w:firstLineChars="0"/>
              <w:textAlignment w:val="auto"/>
              <w:rPr>
                <w:rFonts w:hint="eastAsia" w:ascii="仿宋_GB2312" w:hAnsi="仿宋_GB2312" w:eastAsia="仿宋_GB2312" w:cs="仿宋_GB2312"/>
                <w:color w:val="auto"/>
                <w:kern w:val="2"/>
                <w:sz w:val="24"/>
                <w:szCs w:val="24"/>
                <w:highlight w:val="none"/>
              </w:rPr>
            </w:pPr>
            <w:r>
              <w:rPr>
                <w:rFonts w:hint="eastAsia" w:ascii="仿宋_GB2312" w:hAnsi="仿宋_GB2312" w:eastAsia="仿宋_GB2312" w:cs="仿宋_GB2312"/>
                <w:color w:val="auto"/>
                <w:kern w:val="2"/>
                <w:sz w:val="24"/>
                <w:szCs w:val="24"/>
                <w:highlight w:val="none"/>
                <w:lang w:val="en-US" w:eastAsia="zh-CN"/>
              </w:rPr>
              <w:t>1.拟派项目负责人具有</w:t>
            </w:r>
            <w:r>
              <w:rPr>
                <w:rFonts w:hint="eastAsia" w:ascii="仿宋_GB2312" w:hAnsi="仿宋_GB2312" w:eastAsia="仿宋_GB2312" w:cs="仿宋_GB2312"/>
                <w:color w:val="auto"/>
                <w:kern w:val="2"/>
                <w:sz w:val="24"/>
                <w:szCs w:val="24"/>
                <w:highlight w:val="none"/>
              </w:rPr>
              <w:t>注册会计师</w:t>
            </w:r>
            <w:r>
              <w:rPr>
                <w:rFonts w:hint="eastAsia" w:ascii="仿宋_GB2312" w:hAnsi="仿宋_GB2312" w:eastAsia="仿宋_GB2312" w:cs="仿宋_GB2312"/>
                <w:color w:val="auto"/>
                <w:kern w:val="2"/>
                <w:sz w:val="24"/>
                <w:szCs w:val="24"/>
                <w:highlight w:val="none"/>
                <w:lang w:val="en-US" w:eastAsia="zh-CN"/>
              </w:rPr>
              <w:t>且</w:t>
            </w:r>
            <w:r>
              <w:rPr>
                <w:rFonts w:hint="eastAsia" w:ascii="仿宋_GB2312" w:hAnsi="仿宋_GB2312" w:eastAsia="仿宋_GB2312" w:cs="仿宋_GB2312"/>
                <w:color w:val="auto"/>
                <w:kern w:val="2"/>
                <w:sz w:val="24"/>
                <w:szCs w:val="24"/>
                <w:highlight w:val="none"/>
              </w:rPr>
              <w:t>执业10年</w:t>
            </w:r>
            <w:r>
              <w:rPr>
                <w:rFonts w:hint="eastAsia" w:ascii="仿宋_GB2312" w:hAnsi="仿宋_GB2312" w:eastAsia="仿宋_GB2312" w:cs="仿宋_GB2312"/>
                <w:color w:val="auto"/>
                <w:kern w:val="2"/>
                <w:sz w:val="24"/>
                <w:szCs w:val="24"/>
                <w:highlight w:val="none"/>
                <w:lang w:eastAsia="zh-CN"/>
              </w:rPr>
              <w:t>（</w:t>
            </w:r>
            <w:r>
              <w:rPr>
                <w:rFonts w:hint="eastAsia" w:ascii="仿宋_GB2312" w:hAnsi="仿宋_GB2312" w:eastAsia="仿宋_GB2312" w:cs="仿宋_GB2312"/>
                <w:color w:val="auto"/>
                <w:kern w:val="2"/>
                <w:sz w:val="24"/>
                <w:szCs w:val="24"/>
                <w:highlight w:val="none"/>
                <w:lang w:val="en-US" w:eastAsia="zh-CN"/>
              </w:rPr>
              <w:t>含</w:t>
            </w:r>
            <w:r>
              <w:rPr>
                <w:rFonts w:hint="eastAsia" w:ascii="仿宋_GB2312" w:hAnsi="仿宋_GB2312" w:eastAsia="仿宋_GB2312" w:cs="仿宋_GB2312"/>
                <w:color w:val="auto"/>
                <w:kern w:val="2"/>
                <w:sz w:val="24"/>
                <w:szCs w:val="24"/>
                <w:highlight w:val="none"/>
                <w:lang w:eastAsia="zh-CN"/>
              </w:rPr>
              <w:t>）</w:t>
            </w:r>
            <w:r>
              <w:rPr>
                <w:rFonts w:hint="eastAsia" w:ascii="仿宋_GB2312" w:hAnsi="仿宋_GB2312" w:eastAsia="仿宋_GB2312" w:cs="仿宋_GB2312"/>
                <w:color w:val="auto"/>
                <w:kern w:val="2"/>
                <w:sz w:val="24"/>
                <w:szCs w:val="24"/>
                <w:highlight w:val="none"/>
              </w:rPr>
              <w:t>以</w:t>
            </w:r>
            <w:r>
              <w:rPr>
                <w:rFonts w:hint="eastAsia" w:ascii="仿宋_GB2312" w:hAnsi="仿宋_GB2312" w:eastAsia="仿宋_GB2312" w:cs="仿宋_GB2312"/>
                <w:color w:val="auto"/>
                <w:kern w:val="2"/>
                <w:sz w:val="24"/>
                <w:szCs w:val="24"/>
                <w:highlight w:val="none"/>
                <w:lang w:val="en-US" w:eastAsia="zh-CN"/>
              </w:rPr>
              <w:t>上</w:t>
            </w:r>
            <w:r>
              <w:rPr>
                <w:rFonts w:hint="eastAsia" w:ascii="仿宋_GB2312" w:hAnsi="仿宋_GB2312" w:eastAsia="仿宋_GB2312" w:cs="仿宋_GB2312"/>
                <w:color w:val="auto"/>
                <w:kern w:val="2"/>
                <w:sz w:val="24"/>
                <w:szCs w:val="24"/>
                <w:highlight w:val="none"/>
              </w:rPr>
              <w:t>的，得</w:t>
            </w:r>
            <w:r>
              <w:rPr>
                <w:rFonts w:hint="eastAsia" w:ascii="仿宋_GB2312" w:hAnsi="仿宋_GB2312" w:eastAsia="仿宋_GB2312" w:cs="仿宋_GB2312"/>
                <w:color w:val="auto"/>
                <w:kern w:val="2"/>
                <w:sz w:val="24"/>
                <w:szCs w:val="24"/>
                <w:highlight w:val="none"/>
                <w:lang w:val="en-US" w:eastAsia="zh-CN"/>
              </w:rPr>
              <w:t>6</w:t>
            </w:r>
            <w:r>
              <w:rPr>
                <w:rFonts w:hint="eastAsia" w:ascii="仿宋_GB2312" w:hAnsi="仿宋_GB2312" w:eastAsia="仿宋_GB2312" w:cs="仿宋_GB2312"/>
                <w:color w:val="auto"/>
                <w:kern w:val="2"/>
                <w:sz w:val="24"/>
                <w:szCs w:val="24"/>
                <w:highlight w:val="none"/>
              </w:rPr>
              <w:t>分。提供注册会计师证书扫描件</w:t>
            </w:r>
            <w:r>
              <w:rPr>
                <w:rFonts w:hint="eastAsia" w:ascii="仿宋_GB2312" w:hAnsi="仿宋_GB2312" w:eastAsia="仿宋_GB2312" w:cs="仿宋_GB2312"/>
                <w:color w:val="auto"/>
                <w:kern w:val="2"/>
                <w:sz w:val="24"/>
                <w:szCs w:val="24"/>
                <w:highlight w:val="none"/>
                <w:lang w:eastAsia="zh-CN"/>
              </w:rPr>
              <w:t>，</w:t>
            </w:r>
            <w:r>
              <w:rPr>
                <w:rFonts w:hint="eastAsia" w:ascii="仿宋_GB2312" w:hAnsi="仿宋_GB2312" w:eastAsia="仿宋_GB2312" w:cs="仿宋_GB2312"/>
                <w:color w:val="auto"/>
                <w:kern w:val="2"/>
                <w:sz w:val="24"/>
                <w:szCs w:val="24"/>
                <w:highlight w:val="none"/>
              </w:rPr>
              <w:t>按注册会计师证书的发证日期计算</w:t>
            </w:r>
            <w:r>
              <w:rPr>
                <w:rFonts w:hint="eastAsia" w:ascii="仿宋_GB2312" w:hAnsi="仿宋_GB2312" w:eastAsia="仿宋_GB2312" w:cs="仿宋_GB2312"/>
                <w:color w:val="auto"/>
                <w:kern w:val="2"/>
                <w:sz w:val="24"/>
                <w:szCs w:val="24"/>
                <w:highlight w:val="none"/>
                <w:lang w:eastAsia="zh-CN"/>
              </w:rPr>
              <w:t>，</w:t>
            </w:r>
            <w:r>
              <w:rPr>
                <w:rFonts w:hint="eastAsia" w:ascii="仿宋_GB2312" w:hAnsi="仿宋_GB2312" w:eastAsia="仿宋_GB2312" w:cs="仿宋_GB2312"/>
                <w:color w:val="auto"/>
                <w:kern w:val="2"/>
                <w:sz w:val="24"/>
                <w:szCs w:val="24"/>
                <w:highlight w:val="none"/>
              </w:rPr>
              <w:t>本小项最高得</w:t>
            </w:r>
            <w:r>
              <w:rPr>
                <w:rFonts w:hint="eastAsia" w:ascii="仿宋_GB2312" w:hAnsi="仿宋_GB2312" w:eastAsia="仿宋_GB2312" w:cs="仿宋_GB2312"/>
                <w:color w:val="auto"/>
                <w:kern w:val="2"/>
                <w:sz w:val="24"/>
                <w:szCs w:val="24"/>
                <w:highlight w:val="none"/>
                <w:lang w:val="en-US" w:eastAsia="zh-CN"/>
              </w:rPr>
              <w:t>6</w:t>
            </w:r>
            <w:r>
              <w:rPr>
                <w:rFonts w:hint="eastAsia" w:ascii="仿宋_GB2312" w:hAnsi="仿宋_GB2312" w:eastAsia="仿宋_GB2312" w:cs="仿宋_GB2312"/>
                <w:color w:val="auto"/>
                <w:kern w:val="2"/>
                <w:sz w:val="24"/>
                <w:szCs w:val="24"/>
                <w:highlight w:val="none"/>
              </w:rPr>
              <w:t>分</w:t>
            </w:r>
            <w:r>
              <w:rPr>
                <w:rFonts w:hint="eastAsia" w:ascii="仿宋_GB2312" w:hAnsi="仿宋_GB2312" w:eastAsia="仿宋_GB2312" w:cs="仿宋_GB2312"/>
                <w:color w:val="auto"/>
                <w:kern w:val="2"/>
                <w:sz w:val="24"/>
                <w:szCs w:val="24"/>
                <w:highlight w:val="none"/>
                <w:lang w:eastAsia="zh-CN"/>
              </w:rPr>
              <w:t>；</w:t>
            </w:r>
            <w:r>
              <w:rPr>
                <w:rFonts w:hint="eastAsia" w:ascii="仿宋_GB2312" w:hAnsi="仿宋_GB2312" w:eastAsia="仿宋_GB2312" w:cs="仿宋_GB2312"/>
                <w:color w:val="auto"/>
                <w:kern w:val="2"/>
                <w:sz w:val="24"/>
                <w:szCs w:val="24"/>
                <w:highlight w:val="none"/>
              </w:rPr>
              <w:t xml:space="preserve"> </w:t>
            </w:r>
          </w:p>
          <w:p w14:paraId="2C01C432">
            <w:pPr>
              <w:keepNext w:val="0"/>
              <w:keepLines w:val="0"/>
              <w:pageBreakBefore w:val="0"/>
              <w:widowControl w:val="0"/>
              <w:kinsoku/>
              <w:wordWrap/>
              <w:overflowPunct/>
              <w:topLinePunct w:val="0"/>
              <w:bidi w:val="0"/>
              <w:adjustRightInd/>
              <w:snapToGrid/>
              <w:spacing w:line="400" w:lineRule="exact"/>
              <w:ind w:firstLine="0" w:firstLineChars="0"/>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2</w:t>
            </w:r>
            <w:r>
              <w:rPr>
                <w:rFonts w:hint="eastAsia" w:ascii="仿宋_GB2312" w:hAnsi="仿宋_GB2312" w:eastAsia="仿宋_GB2312" w:cs="仿宋_GB2312"/>
                <w:color w:val="auto"/>
                <w:kern w:val="2"/>
                <w:sz w:val="24"/>
                <w:szCs w:val="24"/>
                <w:highlight w:val="none"/>
              </w:rPr>
              <w:t>.每</w:t>
            </w:r>
            <w:r>
              <w:rPr>
                <w:rFonts w:hint="eastAsia" w:ascii="仿宋_GB2312" w:hAnsi="仿宋_GB2312" w:eastAsia="仿宋_GB2312" w:cs="仿宋_GB2312"/>
                <w:color w:val="auto"/>
                <w:kern w:val="2"/>
                <w:sz w:val="24"/>
                <w:szCs w:val="24"/>
                <w:highlight w:val="none"/>
                <w:lang w:val="en-US" w:eastAsia="zh-CN"/>
              </w:rPr>
              <w:t>委</w:t>
            </w:r>
            <w:r>
              <w:rPr>
                <w:rFonts w:hint="eastAsia" w:ascii="仿宋_GB2312" w:hAnsi="仿宋_GB2312" w:eastAsia="仿宋_GB2312" w:cs="仿宋_GB2312"/>
                <w:color w:val="auto"/>
                <w:kern w:val="2"/>
                <w:sz w:val="24"/>
                <w:szCs w:val="24"/>
                <w:highlight w:val="none"/>
              </w:rPr>
              <w:t>派一名</w:t>
            </w:r>
            <w:r>
              <w:rPr>
                <w:rFonts w:hint="eastAsia" w:ascii="仿宋_GB2312" w:hAnsi="仿宋_GB2312" w:eastAsia="仿宋_GB2312" w:cs="仿宋_GB2312"/>
                <w:color w:val="auto"/>
                <w:kern w:val="2"/>
                <w:sz w:val="24"/>
                <w:szCs w:val="24"/>
                <w:highlight w:val="none"/>
                <w:lang w:val="en-US" w:eastAsia="zh-CN"/>
              </w:rPr>
              <w:t>与本项目相关的</w:t>
            </w:r>
            <w:r>
              <w:rPr>
                <w:rFonts w:hint="eastAsia" w:ascii="仿宋_GB2312" w:hAnsi="仿宋_GB2312" w:eastAsia="仿宋_GB2312" w:cs="仿宋_GB2312"/>
                <w:color w:val="auto"/>
                <w:kern w:val="2"/>
                <w:sz w:val="24"/>
                <w:szCs w:val="24"/>
                <w:highlight w:val="none"/>
              </w:rPr>
              <w:t>高级</w:t>
            </w:r>
            <w:r>
              <w:rPr>
                <w:rFonts w:hint="eastAsia" w:ascii="仿宋_GB2312" w:hAnsi="仿宋_GB2312" w:eastAsia="仿宋_GB2312" w:cs="仿宋_GB2312"/>
                <w:color w:val="auto"/>
                <w:kern w:val="2"/>
                <w:sz w:val="24"/>
                <w:szCs w:val="24"/>
                <w:highlight w:val="none"/>
                <w:lang w:val="en-US" w:eastAsia="zh-CN"/>
              </w:rPr>
              <w:t>职称</w:t>
            </w:r>
            <w:r>
              <w:rPr>
                <w:rFonts w:hint="eastAsia" w:ascii="仿宋_GB2312" w:hAnsi="仿宋_GB2312" w:eastAsia="仿宋_GB2312" w:cs="仿宋_GB2312"/>
                <w:color w:val="auto"/>
                <w:kern w:val="2"/>
                <w:sz w:val="24"/>
                <w:szCs w:val="24"/>
                <w:highlight w:val="none"/>
              </w:rPr>
              <w:t>人员</w:t>
            </w:r>
            <w:r>
              <w:rPr>
                <w:rFonts w:hint="eastAsia" w:ascii="仿宋_GB2312" w:hAnsi="仿宋_GB2312" w:eastAsia="仿宋_GB2312" w:cs="仿宋_GB2312"/>
                <w:color w:val="auto"/>
                <w:kern w:val="2"/>
                <w:sz w:val="24"/>
                <w:szCs w:val="24"/>
                <w:highlight w:val="none"/>
                <w:lang w:eastAsia="zh-CN"/>
              </w:rPr>
              <w:t>（</w:t>
            </w:r>
            <w:r>
              <w:rPr>
                <w:rFonts w:hint="eastAsia" w:ascii="仿宋_GB2312" w:hAnsi="仿宋_GB2312" w:eastAsia="仿宋_GB2312" w:cs="仿宋_GB2312"/>
                <w:color w:val="auto"/>
                <w:kern w:val="2"/>
                <w:sz w:val="24"/>
                <w:szCs w:val="24"/>
                <w:highlight w:val="none"/>
                <w:lang w:val="en-US" w:eastAsia="zh-CN"/>
              </w:rPr>
              <w:t>项目负责人除外</w:t>
            </w:r>
            <w:r>
              <w:rPr>
                <w:rFonts w:hint="eastAsia" w:ascii="仿宋_GB2312" w:hAnsi="仿宋_GB2312" w:eastAsia="仿宋_GB2312" w:cs="仿宋_GB2312"/>
                <w:color w:val="auto"/>
                <w:kern w:val="2"/>
                <w:sz w:val="24"/>
                <w:szCs w:val="24"/>
                <w:highlight w:val="none"/>
                <w:lang w:eastAsia="zh-CN"/>
              </w:rPr>
              <w:t>）</w:t>
            </w:r>
            <w:r>
              <w:rPr>
                <w:rFonts w:hint="eastAsia" w:ascii="仿宋_GB2312" w:hAnsi="仿宋_GB2312" w:eastAsia="仿宋_GB2312" w:cs="仿宋_GB2312"/>
                <w:color w:val="auto"/>
                <w:kern w:val="2"/>
                <w:sz w:val="24"/>
                <w:szCs w:val="24"/>
                <w:highlight w:val="none"/>
              </w:rPr>
              <w:t>，得</w:t>
            </w:r>
            <w:r>
              <w:rPr>
                <w:rFonts w:hint="eastAsia" w:ascii="仿宋_GB2312" w:hAnsi="仿宋_GB2312" w:eastAsia="仿宋_GB2312" w:cs="仿宋_GB2312"/>
                <w:color w:val="auto"/>
                <w:kern w:val="2"/>
                <w:sz w:val="24"/>
                <w:szCs w:val="24"/>
                <w:highlight w:val="none"/>
                <w:lang w:val="en-US" w:eastAsia="zh-CN"/>
              </w:rPr>
              <w:t>3</w:t>
            </w:r>
            <w:r>
              <w:rPr>
                <w:rFonts w:hint="eastAsia" w:ascii="仿宋_GB2312" w:hAnsi="仿宋_GB2312" w:eastAsia="仿宋_GB2312" w:cs="仿宋_GB2312"/>
                <w:color w:val="auto"/>
                <w:kern w:val="2"/>
                <w:sz w:val="24"/>
                <w:szCs w:val="24"/>
                <w:highlight w:val="none"/>
              </w:rPr>
              <w:t>分</w:t>
            </w:r>
            <w:r>
              <w:rPr>
                <w:rFonts w:hint="eastAsia" w:ascii="仿宋_GB2312" w:hAnsi="仿宋_GB2312" w:eastAsia="仿宋_GB2312" w:cs="仿宋_GB2312"/>
                <w:color w:val="auto"/>
                <w:kern w:val="2"/>
                <w:sz w:val="24"/>
                <w:szCs w:val="24"/>
                <w:highlight w:val="none"/>
                <w:lang w:eastAsia="zh-CN"/>
              </w:rPr>
              <w:t>，</w:t>
            </w:r>
            <w:r>
              <w:rPr>
                <w:rFonts w:hint="eastAsia" w:ascii="仿宋_GB2312" w:hAnsi="仿宋_GB2312" w:eastAsia="仿宋_GB2312" w:cs="仿宋_GB2312"/>
                <w:color w:val="auto"/>
                <w:kern w:val="2"/>
                <w:sz w:val="24"/>
                <w:szCs w:val="24"/>
                <w:highlight w:val="none"/>
              </w:rPr>
              <w:t>本</w:t>
            </w:r>
            <w:r>
              <w:rPr>
                <w:rFonts w:hint="eastAsia" w:ascii="仿宋_GB2312" w:hAnsi="仿宋_GB2312" w:eastAsia="仿宋_GB2312" w:cs="仿宋_GB2312"/>
                <w:color w:val="auto"/>
                <w:kern w:val="2"/>
                <w:sz w:val="24"/>
                <w:szCs w:val="24"/>
                <w:highlight w:val="none"/>
                <w:lang w:val="en-US" w:eastAsia="zh-CN"/>
              </w:rPr>
              <w:t>小</w:t>
            </w:r>
            <w:r>
              <w:rPr>
                <w:rFonts w:hint="eastAsia" w:ascii="仿宋_GB2312" w:hAnsi="仿宋_GB2312" w:eastAsia="仿宋_GB2312" w:cs="仿宋_GB2312"/>
                <w:color w:val="auto"/>
                <w:kern w:val="2"/>
                <w:sz w:val="24"/>
                <w:szCs w:val="24"/>
                <w:highlight w:val="none"/>
              </w:rPr>
              <w:t>项最高得</w:t>
            </w:r>
            <w:r>
              <w:rPr>
                <w:rFonts w:hint="eastAsia" w:ascii="仿宋_GB2312" w:hAnsi="仿宋_GB2312" w:eastAsia="仿宋_GB2312" w:cs="仿宋_GB2312"/>
                <w:color w:val="auto"/>
                <w:kern w:val="2"/>
                <w:sz w:val="24"/>
                <w:szCs w:val="24"/>
                <w:highlight w:val="none"/>
                <w:lang w:val="en-US" w:eastAsia="zh-CN"/>
              </w:rPr>
              <w:t>6</w:t>
            </w:r>
            <w:r>
              <w:rPr>
                <w:rFonts w:hint="eastAsia" w:ascii="仿宋_GB2312" w:hAnsi="仿宋_GB2312" w:eastAsia="仿宋_GB2312" w:cs="仿宋_GB2312"/>
                <w:color w:val="auto"/>
                <w:kern w:val="2"/>
                <w:sz w:val="24"/>
                <w:szCs w:val="24"/>
                <w:highlight w:val="none"/>
              </w:rPr>
              <w:t>分</w:t>
            </w:r>
            <w:r>
              <w:rPr>
                <w:rFonts w:hint="eastAsia" w:ascii="仿宋_GB2312" w:hAnsi="仿宋_GB2312" w:eastAsia="仿宋_GB2312" w:cs="仿宋_GB2312"/>
                <w:color w:val="auto"/>
                <w:kern w:val="2"/>
                <w:sz w:val="24"/>
                <w:szCs w:val="24"/>
                <w:highlight w:val="none"/>
                <w:lang w:val="en-US" w:eastAsia="zh-CN"/>
              </w:rPr>
              <w:t>；</w:t>
            </w:r>
          </w:p>
          <w:p w14:paraId="518E466B">
            <w:pPr>
              <w:keepNext w:val="0"/>
              <w:keepLines w:val="0"/>
              <w:pageBreakBefore w:val="0"/>
              <w:widowControl w:val="0"/>
              <w:kinsoku/>
              <w:wordWrap/>
              <w:overflowPunct/>
              <w:topLinePunct w:val="0"/>
              <w:bidi w:val="0"/>
              <w:adjustRightInd/>
              <w:snapToGrid/>
              <w:spacing w:line="400" w:lineRule="exact"/>
              <w:ind w:firstLine="0" w:firstLineChars="0"/>
              <w:textAlignment w:val="auto"/>
              <w:rPr>
                <w:rFonts w:hint="eastAsia" w:ascii="仿宋_GB2312" w:hAnsi="仿宋_GB2312" w:eastAsia="仿宋_GB2312" w:cs="仿宋_GB2312"/>
                <w:color w:val="auto"/>
                <w:kern w:val="2"/>
                <w:sz w:val="24"/>
                <w:szCs w:val="24"/>
                <w:highlight w:val="none"/>
              </w:rPr>
            </w:pPr>
            <w:r>
              <w:rPr>
                <w:rFonts w:hint="eastAsia" w:ascii="仿宋_GB2312" w:hAnsi="仿宋_GB2312" w:eastAsia="仿宋_GB2312" w:cs="仿宋_GB2312"/>
                <w:color w:val="auto"/>
                <w:kern w:val="2"/>
                <w:sz w:val="24"/>
                <w:szCs w:val="24"/>
                <w:highlight w:val="none"/>
                <w:lang w:val="en-US" w:eastAsia="zh-CN"/>
              </w:rPr>
              <w:t>3.</w:t>
            </w:r>
            <w:r>
              <w:rPr>
                <w:rFonts w:hint="eastAsia" w:ascii="仿宋_GB2312" w:hAnsi="仿宋_GB2312" w:eastAsia="仿宋_GB2312" w:cs="仿宋_GB2312"/>
                <w:color w:val="auto"/>
                <w:kern w:val="2"/>
                <w:sz w:val="24"/>
                <w:szCs w:val="24"/>
                <w:highlight w:val="none"/>
              </w:rPr>
              <w:t>每</w:t>
            </w:r>
            <w:r>
              <w:rPr>
                <w:rFonts w:hint="eastAsia" w:ascii="仿宋_GB2312" w:hAnsi="仿宋_GB2312" w:eastAsia="仿宋_GB2312" w:cs="仿宋_GB2312"/>
                <w:color w:val="auto"/>
                <w:kern w:val="2"/>
                <w:sz w:val="24"/>
                <w:szCs w:val="24"/>
                <w:highlight w:val="none"/>
                <w:lang w:val="en-US" w:eastAsia="zh-CN"/>
              </w:rPr>
              <w:t>委派</w:t>
            </w:r>
            <w:r>
              <w:rPr>
                <w:rFonts w:hint="eastAsia" w:ascii="仿宋_GB2312" w:hAnsi="仿宋_GB2312" w:eastAsia="仿宋_GB2312" w:cs="仿宋_GB2312"/>
                <w:color w:val="auto"/>
                <w:kern w:val="2"/>
                <w:sz w:val="24"/>
                <w:szCs w:val="24"/>
                <w:highlight w:val="none"/>
              </w:rPr>
              <w:t>一名</w:t>
            </w:r>
            <w:r>
              <w:rPr>
                <w:rFonts w:hint="eastAsia" w:ascii="仿宋_GB2312" w:hAnsi="仿宋_GB2312" w:eastAsia="仿宋_GB2312" w:cs="仿宋_GB2312"/>
                <w:color w:val="auto"/>
                <w:kern w:val="2"/>
                <w:sz w:val="24"/>
                <w:szCs w:val="24"/>
                <w:highlight w:val="none"/>
                <w:lang w:val="en-US" w:eastAsia="zh-CN"/>
              </w:rPr>
              <w:t>注册</w:t>
            </w:r>
            <w:r>
              <w:rPr>
                <w:rFonts w:hint="eastAsia" w:ascii="仿宋_GB2312" w:hAnsi="仿宋_GB2312" w:eastAsia="仿宋_GB2312" w:cs="仿宋_GB2312"/>
                <w:color w:val="auto"/>
                <w:kern w:val="2"/>
                <w:sz w:val="24"/>
                <w:szCs w:val="24"/>
                <w:highlight w:val="none"/>
              </w:rPr>
              <w:t>会计</w:t>
            </w:r>
            <w:r>
              <w:rPr>
                <w:rFonts w:hint="eastAsia" w:ascii="仿宋_GB2312" w:hAnsi="仿宋_GB2312" w:eastAsia="仿宋_GB2312" w:cs="仿宋_GB2312"/>
                <w:color w:val="auto"/>
                <w:kern w:val="2"/>
                <w:sz w:val="24"/>
                <w:szCs w:val="24"/>
                <w:highlight w:val="none"/>
                <w:lang w:val="en-US" w:eastAsia="zh-CN"/>
              </w:rPr>
              <w:t>师</w:t>
            </w:r>
            <w:r>
              <w:rPr>
                <w:rFonts w:hint="eastAsia" w:ascii="仿宋_GB2312" w:hAnsi="仿宋_GB2312" w:eastAsia="仿宋_GB2312" w:cs="仿宋_GB2312"/>
                <w:color w:val="auto"/>
                <w:kern w:val="2"/>
                <w:sz w:val="24"/>
                <w:szCs w:val="24"/>
                <w:highlight w:val="none"/>
              </w:rPr>
              <w:t>人员</w:t>
            </w:r>
            <w:r>
              <w:rPr>
                <w:rFonts w:hint="eastAsia" w:ascii="仿宋_GB2312" w:hAnsi="仿宋_GB2312" w:eastAsia="仿宋_GB2312" w:cs="仿宋_GB2312"/>
                <w:color w:val="auto"/>
                <w:kern w:val="2"/>
                <w:sz w:val="24"/>
                <w:szCs w:val="24"/>
                <w:highlight w:val="none"/>
                <w:lang w:eastAsia="zh-CN"/>
              </w:rPr>
              <w:t>（</w:t>
            </w:r>
            <w:r>
              <w:rPr>
                <w:rFonts w:hint="eastAsia" w:ascii="仿宋_GB2312" w:hAnsi="仿宋_GB2312" w:eastAsia="仿宋_GB2312" w:cs="仿宋_GB2312"/>
                <w:color w:val="auto"/>
                <w:kern w:val="2"/>
                <w:sz w:val="24"/>
                <w:szCs w:val="24"/>
                <w:highlight w:val="none"/>
                <w:lang w:val="en-US" w:eastAsia="zh-CN"/>
              </w:rPr>
              <w:t>项目负责人除外</w:t>
            </w:r>
            <w:r>
              <w:rPr>
                <w:rFonts w:hint="eastAsia" w:ascii="仿宋_GB2312" w:hAnsi="仿宋_GB2312" w:eastAsia="仿宋_GB2312" w:cs="仿宋_GB2312"/>
                <w:color w:val="auto"/>
                <w:kern w:val="2"/>
                <w:sz w:val="24"/>
                <w:szCs w:val="24"/>
                <w:highlight w:val="none"/>
                <w:lang w:eastAsia="zh-CN"/>
              </w:rPr>
              <w:t>）</w:t>
            </w:r>
            <w:r>
              <w:rPr>
                <w:rFonts w:hint="eastAsia" w:ascii="仿宋_GB2312" w:hAnsi="仿宋_GB2312" w:eastAsia="仿宋_GB2312" w:cs="仿宋_GB2312"/>
                <w:color w:val="auto"/>
                <w:kern w:val="2"/>
                <w:sz w:val="24"/>
                <w:szCs w:val="24"/>
                <w:highlight w:val="none"/>
              </w:rPr>
              <w:t>，得</w:t>
            </w:r>
            <w:r>
              <w:rPr>
                <w:rFonts w:hint="eastAsia" w:ascii="仿宋_GB2312" w:hAnsi="仿宋_GB2312" w:eastAsia="仿宋_GB2312" w:cs="仿宋_GB2312"/>
                <w:color w:val="auto"/>
                <w:kern w:val="2"/>
                <w:sz w:val="24"/>
                <w:szCs w:val="24"/>
                <w:highlight w:val="none"/>
                <w:lang w:val="en-US" w:eastAsia="zh-CN"/>
              </w:rPr>
              <w:t>3</w:t>
            </w:r>
            <w:r>
              <w:rPr>
                <w:rFonts w:hint="eastAsia" w:ascii="仿宋_GB2312" w:hAnsi="仿宋_GB2312" w:eastAsia="仿宋_GB2312" w:cs="仿宋_GB2312"/>
                <w:color w:val="auto"/>
                <w:kern w:val="2"/>
                <w:sz w:val="24"/>
                <w:szCs w:val="24"/>
                <w:highlight w:val="none"/>
              </w:rPr>
              <w:t>分</w:t>
            </w:r>
            <w:r>
              <w:rPr>
                <w:rFonts w:hint="eastAsia" w:ascii="仿宋_GB2312" w:hAnsi="仿宋_GB2312" w:eastAsia="仿宋_GB2312" w:cs="仿宋_GB2312"/>
                <w:color w:val="auto"/>
                <w:kern w:val="2"/>
                <w:sz w:val="24"/>
                <w:szCs w:val="24"/>
                <w:highlight w:val="none"/>
                <w:lang w:eastAsia="zh-CN"/>
              </w:rPr>
              <w:t>，</w:t>
            </w:r>
            <w:r>
              <w:rPr>
                <w:rFonts w:hint="eastAsia" w:ascii="仿宋_GB2312" w:hAnsi="仿宋_GB2312" w:eastAsia="仿宋_GB2312" w:cs="仿宋_GB2312"/>
                <w:color w:val="auto"/>
                <w:kern w:val="2"/>
                <w:sz w:val="24"/>
                <w:szCs w:val="24"/>
                <w:highlight w:val="none"/>
              </w:rPr>
              <w:t>本</w:t>
            </w:r>
            <w:r>
              <w:rPr>
                <w:rFonts w:hint="eastAsia" w:ascii="仿宋_GB2312" w:hAnsi="仿宋_GB2312" w:eastAsia="仿宋_GB2312" w:cs="仿宋_GB2312"/>
                <w:color w:val="auto"/>
                <w:kern w:val="2"/>
                <w:sz w:val="24"/>
                <w:szCs w:val="24"/>
                <w:highlight w:val="none"/>
                <w:lang w:val="en-US" w:eastAsia="zh-CN"/>
              </w:rPr>
              <w:t>小</w:t>
            </w:r>
            <w:r>
              <w:rPr>
                <w:rFonts w:hint="eastAsia" w:ascii="仿宋_GB2312" w:hAnsi="仿宋_GB2312" w:eastAsia="仿宋_GB2312" w:cs="仿宋_GB2312"/>
                <w:color w:val="auto"/>
                <w:kern w:val="2"/>
                <w:sz w:val="24"/>
                <w:szCs w:val="24"/>
                <w:highlight w:val="none"/>
              </w:rPr>
              <w:t>项最高得</w:t>
            </w:r>
            <w:r>
              <w:rPr>
                <w:rFonts w:hint="eastAsia" w:ascii="仿宋_GB2312" w:hAnsi="仿宋_GB2312" w:eastAsia="仿宋_GB2312" w:cs="仿宋_GB2312"/>
                <w:color w:val="auto"/>
                <w:kern w:val="2"/>
                <w:sz w:val="24"/>
                <w:szCs w:val="24"/>
                <w:highlight w:val="none"/>
                <w:lang w:val="en-US" w:eastAsia="zh-CN"/>
              </w:rPr>
              <w:t>6</w:t>
            </w:r>
            <w:r>
              <w:rPr>
                <w:rFonts w:hint="eastAsia" w:ascii="仿宋_GB2312" w:hAnsi="仿宋_GB2312" w:eastAsia="仿宋_GB2312" w:cs="仿宋_GB2312"/>
                <w:color w:val="auto"/>
                <w:kern w:val="2"/>
                <w:sz w:val="24"/>
                <w:szCs w:val="24"/>
                <w:highlight w:val="none"/>
              </w:rPr>
              <w:t>分。</w:t>
            </w:r>
          </w:p>
          <w:p w14:paraId="34328D8C">
            <w:pPr>
              <w:keepNext w:val="0"/>
              <w:keepLines w:val="0"/>
              <w:pageBreakBefore w:val="0"/>
              <w:widowControl w:val="0"/>
              <w:kinsoku/>
              <w:wordWrap/>
              <w:overflowPunct/>
              <w:topLinePunct w:val="0"/>
              <w:bidi w:val="0"/>
              <w:adjustRightInd/>
              <w:snapToGrid/>
              <w:spacing w:line="400" w:lineRule="exact"/>
              <w:ind w:firstLine="0" w:firstLineChars="0"/>
              <w:textAlignment w:val="auto"/>
              <w:rPr>
                <w:rFonts w:hint="eastAsia" w:ascii="仿宋_GB2312" w:hAnsi="仿宋_GB2312" w:eastAsia="仿宋_GB2312" w:cs="仿宋_GB2312"/>
                <w:color w:val="auto"/>
                <w:kern w:val="2"/>
                <w:sz w:val="24"/>
                <w:szCs w:val="24"/>
                <w:highlight w:val="none"/>
                <w:lang w:eastAsia="zh-CN"/>
              </w:rPr>
            </w:pPr>
            <w:r>
              <w:rPr>
                <w:rFonts w:hint="eastAsia" w:ascii="仿宋_GB2312" w:hAnsi="仿宋_GB2312" w:eastAsia="仿宋_GB2312" w:cs="仿宋_GB2312"/>
                <w:color w:val="auto"/>
                <w:kern w:val="2"/>
                <w:sz w:val="24"/>
                <w:szCs w:val="24"/>
                <w:highlight w:val="none"/>
                <w:lang w:val="en-US" w:eastAsia="zh-CN"/>
              </w:rPr>
              <w:t>注：</w:t>
            </w:r>
            <w:r>
              <w:rPr>
                <w:rFonts w:hint="eastAsia" w:ascii="仿宋_GB2312" w:hAnsi="仿宋_GB2312" w:eastAsia="仿宋_GB2312" w:cs="仿宋_GB2312"/>
                <w:color w:val="auto"/>
                <w:kern w:val="2"/>
                <w:sz w:val="24"/>
                <w:szCs w:val="24"/>
                <w:highlight w:val="none"/>
              </w:rPr>
              <w:t>应提供拟选派专业技术人员的名单、性别、年龄、学历、职称、从事财务工作经验、从业年限等，并提供身份证（附人像那面）、职称证书（资格证）、上述人员在</w:t>
            </w:r>
            <w:r>
              <w:rPr>
                <w:rFonts w:hint="eastAsia" w:ascii="仿宋_GB2312" w:hAnsi="仿宋_GB2312" w:eastAsia="仿宋_GB2312" w:cs="仿宋_GB2312"/>
                <w:color w:val="auto"/>
                <w:kern w:val="2"/>
                <w:sz w:val="24"/>
                <w:szCs w:val="24"/>
                <w:highlight w:val="none"/>
                <w:lang w:val="en-US" w:eastAsia="zh-CN"/>
              </w:rPr>
              <w:t>应答</w:t>
            </w:r>
            <w:r>
              <w:rPr>
                <w:rFonts w:hint="eastAsia" w:ascii="仿宋_GB2312" w:hAnsi="仿宋_GB2312" w:eastAsia="仿宋_GB2312" w:cs="仿宋_GB2312"/>
                <w:color w:val="auto"/>
                <w:kern w:val="2"/>
                <w:sz w:val="24"/>
                <w:szCs w:val="24"/>
                <w:highlight w:val="none"/>
              </w:rPr>
              <w:t>人单位任职的外部证明材料（如投标截止日之前六个月以内任意月份的参加社会保险的《投保单》或《社会保险参保人员证明》等）扫描件</w:t>
            </w:r>
            <w:r>
              <w:rPr>
                <w:rFonts w:hint="eastAsia" w:ascii="仿宋_GB2312" w:hAnsi="仿宋_GB2312" w:eastAsia="仿宋_GB2312" w:cs="仿宋_GB2312"/>
                <w:color w:val="auto"/>
                <w:kern w:val="2"/>
                <w:sz w:val="24"/>
                <w:szCs w:val="24"/>
                <w:highlight w:val="none"/>
                <w:lang w:eastAsia="zh-CN"/>
              </w:rPr>
              <w:t>；拟派人员名单一经提交,未经采购人同意不得擅自变更。</w:t>
            </w:r>
          </w:p>
        </w:tc>
      </w:tr>
    </w:tbl>
    <w:p w14:paraId="29FA6129">
      <w:pPr>
        <w:keepNext w:val="0"/>
        <w:keepLines w:val="0"/>
        <w:pageBreakBefore w:val="0"/>
        <w:widowControl w:val="0"/>
        <w:numPr>
          <w:ilvl w:val="0"/>
          <w:numId w:val="0"/>
        </w:numPr>
        <w:kinsoku/>
        <w:wordWrap/>
        <w:overflowPunct/>
        <w:topLinePunct w:val="0"/>
        <w:autoSpaceDE/>
        <w:autoSpaceDN/>
        <w:bidi w:val="0"/>
        <w:adjustRightInd/>
        <w:snapToGrid/>
        <w:spacing w:before="146" w:beforeLines="50" w:after="146" w:afterLines="50" w:line="240" w:lineRule="auto"/>
        <w:jc w:val="left"/>
        <w:textAlignment w:val="auto"/>
        <w:outlineLvl w:val="2"/>
        <w:rPr>
          <w:rFonts w:hint="eastAsia" w:ascii="仿宋_GB2312" w:hAnsi="仿宋_GB2312" w:eastAsia="仿宋_GB2312" w:cs="仿宋_GB2312"/>
          <w:b/>
          <w:bCs/>
          <w:color w:val="auto"/>
          <w:sz w:val="30"/>
          <w:szCs w:val="30"/>
          <w:highlight w:val="none"/>
          <w:lang w:eastAsia="zh-CN"/>
        </w:rPr>
      </w:pPr>
      <w:r>
        <w:rPr>
          <w:rFonts w:hint="eastAsia" w:ascii="仿宋_GB2312" w:hAnsi="仿宋_GB2312" w:eastAsia="仿宋_GB2312" w:cs="仿宋_GB2312"/>
          <w:b/>
          <w:bCs/>
          <w:color w:val="auto"/>
          <w:sz w:val="30"/>
          <w:szCs w:val="30"/>
          <w:highlight w:val="none"/>
          <w:lang w:eastAsia="zh-CN"/>
        </w:rPr>
        <w:t>（</w:t>
      </w:r>
      <w:r>
        <w:rPr>
          <w:rFonts w:hint="eastAsia" w:ascii="仿宋_GB2312" w:hAnsi="仿宋_GB2312" w:eastAsia="仿宋_GB2312" w:cs="仿宋_GB2312"/>
          <w:b/>
          <w:bCs/>
          <w:color w:val="auto"/>
          <w:sz w:val="30"/>
          <w:szCs w:val="30"/>
          <w:highlight w:val="none"/>
          <w:lang w:val="en-US" w:eastAsia="zh-CN"/>
        </w:rPr>
        <w:t>三</w:t>
      </w:r>
      <w:r>
        <w:rPr>
          <w:rFonts w:hint="eastAsia" w:ascii="仿宋_GB2312" w:hAnsi="仿宋_GB2312" w:eastAsia="仿宋_GB2312" w:cs="仿宋_GB2312"/>
          <w:b/>
          <w:bCs/>
          <w:color w:val="auto"/>
          <w:sz w:val="30"/>
          <w:szCs w:val="30"/>
          <w:highlight w:val="none"/>
          <w:lang w:eastAsia="zh-CN"/>
        </w:rPr>
        <w:t>）经济标</w:t>
      </w:r>
      <w:r>
        <w:rPr>
          <w:rFonts w:hint="eastAsia" w:ascii="仿宋_GB2312" w:hAnsi="仿宋_GB2312" w:eastAsia="仿宋_GB2312" w:cs="仿宋_GB2312"/>
          <w:b/>
          <w:bCs/>
          <w:color w:val="auto"/>
          <w:sz w:val="30"/>
          <w:szCs w:val="30"/>
          <w:highlight w:val="none"/>
          <w:lang w:val="en-US" w:eastAsia="zh-CN"/>
        </w:rPr>
        <w:t>书内容及</w:t>
      </w:r>
      <w:r>
        <w:rPr>
          <w:rFonts w:hint="eastAsia" w:ascii="仿宋_GB2312" w:hAnsi="仿宋_GB2312" w:eastAsia="仿宋_GB2312" w:cs="仿宋_GB2312"/>
          <w:b/>
          <w:bCs/>
          <w:color w:val="auto"/>
          <w:sz w:val="30"/>
          <w:szCs w:val="30"/>
          <w:highlight w:val="none"/>
          <w:lang w:eastAsia="zh-CN"/>
        </w:rPr>
        <w:t>评</w:t>
      </w:r>
      <w:r>
        <w:rPr>
          <w:rFonts w:hint="eastAsia" w:ascii="仿宋_GB2312" w:hAnsi="仿宋_GB2312" w:eastAsia="仿宋_GB2312" w:cs="仿宋_GB2312"/>
          <w:b/>
          <w:bCs/>
          <w:color w:val="auto"/>
          <w:sz w:val="30"/>
          <w:szCs w:val="30"/>
          <w:highlight w:val="none"/>
          <w:lang w:val="en-US" w:eastAsia="zh-CN"/>
        </w:rPr>
        <w:t>审</w:t>
      </w:r>
      <w:r>
        <w:rPr>
          <w:rFonts w:hint="eastAsia" w:ascii="仿宋_GB2312" w:hAnsi="仿宋_GB2312" w:eastAsia="仿宋_GB2312" w:cs="仿宋_GB2312"/>
          <w:b/>
          <w:bCs/>
          <w:color w:val="auto"/>
          <w:sz w:val="30"/>
          <w:szCs w:val="30"/>
          <w:highlight w:val="none"/>
          <w:lang w:eastAsia="zh-CN"/>
        </w:rPr>
        <w:t>细则（满分</w:t>
      </w:r>
      <w:r>
        <w:rPr>
          <w:rFonts w:hint="eastAsia" w:ascii="仿宋_GB2312" w:hAnsi="仿宋_GB2312" w:eastAsia="仿宋_GB2312" w:cs="仿宋_GB2312"/>
          <w:b/>
          <w:bCs/>
          <w:color w:val="auto"/>
          <w:sz w:val="30"/>
          <w:szCs w:val="30"/>
          <w:highlight w:val="none"/>
          <w:lang w:val="en-US" w:eastAsia="zh-CN"/>
        </w:rPr>
        <w:t>40</w:t>
      </w:r>
      <w:r>
        <w:rPr>
          <w:rFonts w:hint="eastAsia" w:ascii="仿宋_GB2312" w:hAnsi="仿宋_GB2312" w:eastAsia="仿宋_GB2312" w:cs="仿宋_GB2312"/>
          <w:b/>
          <w:bCs/>
          <w:color w:val="auto"/>
          <w:sz w:val="30"/>
          <w:szCs w:val="30"/>
          <w:highlight w:val="none"/>
          <w:lang w:eastAsia="zh-CN"/>
        </w:rPr>
        <w:t>分）</w:t>
      </w:r>
    </w:p>
    <w:tbl>
      <w:tblPr>
        <w:tblStyle w:val="14"/>
        <w:tblW w:w="503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4"/>
        <w:gridCol w:w="1412"/>
        <w:gridCol w:w="6541"/>
      </w:tblGrid>
      <w:tr w14:paraId="4A957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trPr>
        <w:tc>
          <w:tcPr>
            <w:tcW w:w="750" w:type="pct"/>
            <w:noWrap w:val="0"/>
            <w:vAlign w:val="center"/>
          </w:tcPr>
          <w:p w14:paraId="76647454">
            <w:pPr>
              <w:keepNext w:val="0"/>
              <w:keepLines w:val="0"/>
              <w:pageBreakBefore w:val="0"/>
              <w:widowControl w:val="0"/>
              <w:suppressLineNumbers w:val="0"/>
              <w:kinsoku/>
              <w:wordWrap w:val="0"/>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1</w:t>
            </w:r>
          </w:p>
        </w:tc>
        <w:tc>
          <w:tcPr>
            <w:tcW w:w="754" w:type="pct"/>
            <w:noWrap w:val="0"/>
            <w:vAlign w:val="center"/>
          </w:tcPr>
          <w:p w14:paraId="29272B6D">
            <w:pPr>
              <w:keepNext w:val="0"/>
              <w:keepLines w:val="0"/>
              <w:pageBreakBefore w:val="0"/>
              <w:widowControl w:val="0"/>
              <w:suppressLineNumbers w:val="0"/>
              <w:kinsoku/>
              <w:wordWrap w:val="0"/>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经济标书</w:t>
            </w:r>
          </w:p>
          <w:p w14:paraId="2CDA90BC">
            <w:pPr>
              <w:keepNext w:val="0"/>
              <w:keepLines w:val="0"/>
              <w:pageBreakBefore w:val="0"/>
              <w:widowControl w:val="0"/>
              <w:suppressLineNumbers w:val="0"/>
              <w:kinsoku/>
              <w:wordWrap w:val="0"/>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评分细则</w:t>
            </w:r>
          </w:p>
        </w:tc>
        <w:tc>
          <w:tcPr>
            <w:tcW w:w="3495" w:type="pct"/>
            <w:noWrap w:val="0"/>
            <w:vAlign w:val="center"/>
          </w:tcPr>
          <w:p w14:paraId="5D5DE49F">
            <w:pPr>
              <w:keepNext w:val="0"/>
              <w:keepLines w:val="0"/>
              <w:pageBreakBefore w:val="0"/>
              <w:widowControl w:val="0"/>
              <w:suppressLineNumbers w:val="0"/>
              <w:kinsoku/>
              <w:wordWrap w:val="0"/>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本部分采用低价优先法计算，评标基准价为满足询比文件要求且报价最低的，其价格分为满分，其他应答人的价格分统一按照下列公式计算：报价得分=(评标基准价/响应报价)×40</w:t>
            </w:r>
          </w:p>
        </w:tc>
      </w:tr>
      <w:tr w14:paraId="2CAD3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750" w:type="pct"/>
            <w:noWrap w:val="0"/>
            <w:vAlign w:val="center"/>
          </w:tcPr>
          <w:p w14:paraId="0B8A3E1A">
            <w:pPr>
              <w:keepNext w:val="0"/>
              <w:keepLines w:val="0"/>
              <w:pageBreakBefore w:val="0"/>
              <w:widowControl w:val="0"/>
              <w:suppressLineNumbers w:val="0"/>
              <w:kinsoku/>
              <w:wordWrap w:val="0"/>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说明</w:t>
            </w:r>
          </w:p>
        </w:tc>
        <w:tc>
          <w:tcPr>
            <w:tcW w:w="4249" w:type="pct"/>
            <w:gridSpan w:val="2"/>
            <w:noWrap w:val="0"/>
            <w:vAlign w:val="center"/>
          </w:tcPr>
          <w:p w14:paraId="74798E16">
            <w:pPr>
              <w:keepNext w:val="0"/>
              <w:keepLines w:val="0"/>
              <w:pageBreakBefore w:val="0"/>
              <w:widowControl w:val="0"/>
              <w:suppressLineNumbers w:val="0"/>
              <w:kinsoku/>
              <w:wordWrap w:val="0"/>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bCs/>
                <w:color w:val="auto"/>
                <w:kern w:val="2"/>
                <w:sz w:val="24"/>
                <w:szCs w:val="24"/>
                <w:highlight w:val="none"/>
                <w:lang w:val="en-US" w:eastAsia="zh-CN"/>
              </w:rPr>
            </w:pPr>
            <w:r>
              <w:rPr>
                <w:rFonts w:hint="eastAsia" w:ascii="仿宋_GB2312" w:hAnsi="仿宋_GB2312" w:eastAsia="仿宋_GB2312" w:cs="仿宋_GB2312"/>
                <w:b/>
                <w:bCs/>
                <w:color w:val="auto"/>
                <w:kern w:val="2"/>
                <w:sz w:val="24"/>
                <w:szCs w:val="24"/>
                <w:highlight w:val="none"/>
                <w:lang w:val="en-US" w:eastAsia="zh-CN"/>
              </w:rPr>
              <w:t>1.按询比文件提供格式填报，否则作无效标处理；</w:t>
            </w:r>
          </w:p>
          <w:p w14:paraId="7A83771E">
            <w:pPr>
              <w:keepNext w:val="0"/>
              <w:keepLines w:val="0"/>
              <w:pageBreakBefore w:val="0"/>
              <w:widowControl w:val="0"/>
              <w:suppressLineNumbers w:val="0"/>
              <w:kinsoku/>
              <w:wordWrap w:val="0"/>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b/>
                <w:bCs/>
                <w:color w:val="auto"/>
                <w:kern w:val="2"/>
                <w:sz w:val="24"/>
                <w:szCs w:val="24"/>
                <w:highlight w:val="none"/>
                <w:lang w:val="en-US" w:eastAsia="zh-CN"/>
              </w:rPr>
              <w:t>2.经济评分分值小数点后保留两位有效数。</w:t>
            </w:r>
          </w:p>
        </w:tc>
      </w:tr>
    </w:tbl>
    <w:p w14:paraId="124867A4">
      <w:pPr>
        <w:spacing w:line="336" w:lineRule="auto"/>
        <w:rPr>
          <w:rFonts w:hint="eastAsia" w:ascii="仿宋_GB2312" w:hAnsi="仿宋_GB2312" w:eastAsia="仿宋_GB2312" w:cs="仿宋_GB2312"/>
          <w:b w:val="0"/>
          <w:sz w:val="28"/>
          <w:szCs w:val="28"/>
        </w:rPr>
      </w:pPr>
      <w:r>
        <w:rPr>
          <w:rFonts w:hint="eastAsia" w:ascii="仿宋_GB2312" w:hAnsi="仿宋_GB2312" w:eastAsia="仿宋_GB2312" w:cs="仿宋_GB2312"/>
          <w:b w:val="0"/>
          <w:sz w:val="28"/>
          <w:szCs w:val="28"/>
          <w:lang w:val="en-US" w:eastAsia="zh-CN"/>
        </w:rPr>
        <w:br w:type="page"/>
      </w:r>
      <w:r>
        <w:rPr>
          <w:rFonts w:hint="eastAsia" w:ascii="仿宋_GB2312" w:hAnsi="仿宋_GB2312" w:eastAsia="仿宋_GB2312" w:cs="仿宋_GB2312"/>
          <w:b w:val="0"/>
          <w:sz w:val="28"/>
          <w:szCs w:val="28"/>
          <w:lang w:val="en-US" w:eastAsia="zh-CN"/>
        </w:rPr>
        <w:t>备注</w:t>
      </w:r>
      <w:r>
        <w:rPr>
          <w:rFonts w:hint="eastAsia" w:ascii="仿宋_GB2312" w:hAnsi="仿宋_GB2312" w:eastAsia="仿宋_GB2312" w:cs="仿宋_GB2312"/>
          <w:b w:val="0"/>
          <w:sz w:val="28"/>
          <w:szCs w:val="28"/>
        </w:rPr>
        <w:t>：</w:t>
      </w:r>
    </w:p>
    <w:p w14:paraId="0B9D842F">
      <w:pPr>
        <w:adjustRightInd/>
        <w:snapToGrid/>
        <w:spacing w:before="0" w:beforeAutospacing="0" w:after="0" w:afterAutospacing="0" w:line="336" w:lineRule="auto"/>
        <w:ind w:firstLine="0" w:firstLineChars="0"/>
        <w:jc w:val="both"/>
        <w:rPr>
          <w:rFonts w:hint="eastAsia" w:ascii="仿宋_GB2312" w:hAnsi="仿宋_GB2312" w:eastAsia="仿宋_GB2312" w:cs="仿宋_GB2312"/>
          <w:bCs w:val="0"/>
          <w:sz w:val="28"/>
          <w:szCs w:val="28"/>
          <w:u w:val="none"/>
        </w:rPr>
      </w:pPr>
      <w:r>
        <w:rPr>
          <w:rFonts w:hint="eastAsia" w:ascii="仿宋_GB2312" w:hAnsi="仿宋_GB2312" w:eastAsia="仿宋_GB2312" w:cs="仿宋_GB2312"/>
          <w:sz w:val="28"/>
          <w:szCs w:val="28"/>
        </w:rPr>
        <w:t>1.本项目采用</w:t>
      </w:r>
      <w:r>
        <w:rPr>
          <w:rFonts w:hint="eastAsia" w:ascii="仿宋_GB2312" w:hAnsi="仿宋_GB2312" w:eastAsia="仿宋_GB2312" w:cs="仿宋_GB2312"/>
          <w:b w:val="0"/>
          <w:sz w:val="28"/>
          <w:szCs w:val="28"/>
          <w:u w:val="none"/>
        </w:rPr>
        <w:t>综合评分法</w:t>
      </w:r>
      <w:r>
        <w:rPr>
          <w:rFonts w:hint="eastAsia" w:ascii="仿宋_GB2312" w:hAnsi="仿宋_GB2312" w:eastAsia="仿宋_GB2312" w:cs="仿宋_GB2312"/>
          <w:sz w:val="28"/>
          <w:szCs w:val="28"/>
        </w:rPr>
        <w:t>来确定中选人，其操作程序为：</w:t>
      </w:r>
    </w:p>
    <w:p w14:paraId="259B9003">
      <w:pPr>
        <w:spacing w:line="336"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（1）评委独立地根据商务技术评分细则，结合每个</w:t>
      </w:r>
      <w:r>
        <w:rPr>
          <w:rFonts w:hint="eastAsia" w:ascii="仿宋_GB2312" w:hAnsi="仿宋_GB2312" w:eastAsia="仿宋_GB2312" w:cs="仿宋_GB2312"/>
          <w:sz w:val="28"/>
          <w:szCs w:val="28"/>
          <w:lang w:val="en-US" w:eastAsia="zh-CN"/>
        </w:rPr>
        <w:t>应答</w:t>
      </w:r>
      <w:r>
        <w:rPr>
          <w:rFonts w:hint="eastAsia" w:ascii="仿宋_GB2312" w:hAnsi="仿宋_GB2312" w:eastAsia="仿宋_GB2312" w:cs="仿宋_GB2312"/>
          <w:sz w:val="28"/>
          <w:szCs w:val="28"/>
        </w:rPr>
        <w:t>人的实际情况，分别就各项指标对每个</w:t>
      </w:r>
      <w:r>
        <w:rPr>
          <w:rFonts w:hint="eastAsia" w:ascii="仿宋_GB2312" w:hAnsi="仿宋_GB2312" w:eastAsia="仿宋_GB2312" w:cs="仿宋_GB2312"/>
          <w:sz w:val="28"/>
          <w:szCs w:val="28"/>
          <w:lang w:eastAsia="zh-CN"/>
        </w:rPr>
        <w:t>应答人</w:t>
      </w:r>
      <w:r>
        <w:rPr>
          <w:rFonts w:hint="eastAsia" w:ascii="仿宋_GB2312" w:hAnsi="仿宋_GB2312" w:eastAsia="仿宋_GB2312" w:cs="仿宋_GB2312"/>
          <w:sz w:val="28"/>
          <w:szCs w:val="28"/>
        </w:rPr>
        <w:t>独立打分（客观分除外），并汇总每个</w:t>
      </w:r>
      <w:r>
        <w:rPr>
          <w:rFonts w:hint="eastAsia" w:ascii="仿宋_GB2312" w:hAnsi="仿宋_GB2312" w:eastAsia="仿宋_GB2312" w:cs="仿宋_GB2312"/>
          <w:sz w:val="28"/>
          <w:szCs w:val="28"/>
          <w:lang w:eastAsia="zh-CN"/>
        </w:rPr>
        <w:t>应答人</w:t>
      </w:r>
      <w:r>
        <w:rPr>
          <w:rFonts w:hint="eastAsia" w:ascii="仿宋_GB2312" w:hAnsi="仿宋_GB2312" w:eastAsia="仿宋_GB2312" w:cs="仿宋_GB2312"/>
          <w:sz w:val="28"/>
          <w:szCs w:val="28"/>
        </w:rPr>
        <w:t>的得分；</w:t>
      </w:r>
    </w:p>
    <w:p w14:paraId="53867250">
      <w:pPr>
        <w:spacing w:line="336"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（2）评委根据评分细则中公式计算各</w:t>
      </w:r>
      <w:r>
        <w:rPr>
          <w:rFonts w:hint="eastAsia" w:ascii="仿宋_GB2312" w:hAnsi="仿宋_GB2312" w:eastAsia="仿宋_GB2312" w:cs="仿宋_GB2312"/>
          <w:sz w:val="28"/>
          <w:szCs w:val="28"/>
          <w:lang w:eastAsia="zh-CN"/>
        </w:rPr>
        <w:t>应答人</w:t>
      </w:r>
      <w:r>
        <w:rPr>
          <w:rFonts w:hint="eastAsia" w:ascii="仿宋_GB2312" w:hAnsi="仿宋_GB2312" w:eastAsia="仿宋_GB2312" w:cs="仿宋_GB2312"/>
          <w:sz w:val="28"/>
          <w:szCs w:val="28"/>
        </w:rPr>
        <w:t>的报价得分；</w:t>
      </w:r>
    </w:p>
    <w:p w14:paraId="0BF7A5EA">
      <w:pPr>
        <w:spacing w:line="336"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（3）将所有评价指标所得实际评价分数相加，即为该</w:t>
      </w:r>
      <w:r>
        <w:rPr>
          <w:rFonts w:hint="eastAsia" w:ascii="仿宋_GB2312" w:hAnsi="仿宋_GB2312" w:eastAsia="仿宋_GB2312" w:cs="仿宋_GB2312"/>
          <w:sz w:val="28"/>
          <w:szCs w:val="28"/>
          <w:lang w:eastAsia="zh-CN"/>
        </w:rPr>
        <w:t>应答人</w:t>
      </w:r>
      <w:r>
        <w:rPr>
          <w:rFonts w:hint="eastAsia" w:ascii="仿宋_GB2312" w:hAnsi="仿宋_GB2312" w:eastAsia="仿宋_GB2312" w:cs="仿宋_GB2312"/>
          <w:sz w:val="28"/>
          <w:szCs w:val="28"/>
        </w:rPr>
        <w:t>得分；所有评委对同一</w:t>
      </w:r>
      <w:r>
        <w:rPr>
          <w:rFonts w:hint="eastAsia" w:ascii="仿宋_GB2312" w:hAnsi="仿宋_GB2312" w:eastAsia="仿宋_GB2312" w:cs="仿宋_GB2312"/>
          <w:sz w:val="28"/>
          <w:szCs w:val="28"/>
          <w:lang w:eastAsia="zh-CN"/>
        </w:rPr>
        <w:t>应答人</w:t>
      </w:r>
      <w:r>
        <w:rPr>
          <w:rFonts w:hint="eastAsia" w:ascii="仿宋_GB2312" w:hAnsi="仿宋_GB2312" w:eastAsia="仿宋_GB2312" w:cs="仿宋_GB2312"/>
          <w:sz w:val="28"/>
          <w:szCs w:val="28"/>
        </w:rPr>
        <w:t>评分的算术平均值为该</w:t>
      </w:r>
      <w:r>
        <w:rPr>
          <w:rFonts w:hint="eastAsia" w:ascii="仿宋_GB2312" w:hAnsi="仿宋_GB2312" w:eastAsia="仿宋_GB2312" w:cs="仿宋_GB2312"/>
          <w:sz w:val="28"/>
          <w:szCs w:val="28"/>
          <w:lang w:eastAsia="zh-CN"/>
        </w:rPr>
        <w:t>应答人</w:t>
      </w:r>
      <w:r>
        <w:rPr>
          <w:rFonts w:hint="eastAsia" w:ascii="仿宋_GB2312" w:hAnsi="仿宋_GB2312" w:eastAsia="仿宋_GB2312" w:cs="仿宋_GB2312"/>
          <w:sz w:val="28"/>
          <w:szCs w:val="28"/>
        </w:rPr>
        <w:t>的最终得分。</w:t>
      </w:r>
    </w:p>
    <w:p w14:paraId="50C55B0E">
      <w:pPr>
        <w:adjustRightInd/>
        <w:snapToGrid/>
        <w:spacing w:before="0" w:beforeAutospacing="0" w:after="0" w:afterAutospacing="0" w:line="336" w:lineRule="auto"/>
        <w:ind w:firstLine="0"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2.评标委员会将对最终得分从高至低进行排序，得分相同的，以技术分得分高者优先。总分及技术评分均相同时，由现场摇珠决定，摇到大号者排名优先。</w:t>
      </w:r>
    </w:p>
    <w:p w14:paraId="0408F4E0">
      <w:pPr>
        <w:spacing w:line="336" w:lineRule="auto"/>
        <w:ind w:firstLine="0" w:firstLineChars="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sz w:val="28"/>
          <w:szCs w:val="28"/>
          <w:lang w:val="en-US" w:eastAsia="zh-CN"/>
        </w:rPr>
        <w:t>3.</w:t>
      </w:r>
      <w:r>
        <w:rPr>
          <w:rFonts w:hint="eastAsia" w:ascii="仿宋_GB2312" w:hAnsi="仿宋_GB2312" w:eastAsia="仿宋_GB2312" w:cs="仿宋_GB2312"/>
          <w:b w:val="0"/>
          <w:sz w:val="28"/>
          <w:szCs w:val="28"/>
        </w:rPr>
        <w:t>推荐综合得分排第一名的</w:t>
      </w:r>
      <w:r>
        <w:rPr>
          <w:rFonts w:hint="eastAsia" w:ascii="仿宋_GB2312" w:hAnsi="仿宋_GB2312" w:eastAsia="仿宋_GB2312" w:cs="仿宋_GB2312"/>
          <w:b w:val="0"/>
          <w:sz w:val="28"/>
          <w:szCs w:val="28"/>
          <w:lang w:eastAsia="zh-CN"/>
        </w:rPr>
        <w:t>应答人</w:t>
      </w:r>
      <w:r>
        <w:rPr>
          <w:rFonts w:hint="eastAsia" w:ascii="仿宋_GB2312" w:hAnsi="仿宋_GB2312" w:eastAsia="仿宋_GB2312" w:cs="仿宋_GB2312"/>
          <w:b w:val="0"/>
          <w:sz w:val="28"/>
          <w:szCs w:val="28"/>
        </w:rPr>
        <w:t>为本项目的第一</w:t>
      </w:r>
      <w:r>
        <w:rPr>
          <w:rFonts w:hint="eastAsia" w:ascii="仿宋_GB2312" w:hAnsi="仿宋_GB2312" w:eastAsia="仿宋_GB2312" w:cs="仿宋_GB2312"/>
          <w:b w:val="0"/>
          <w:sz w:val="28"/>
          <w:szCs w:val="28"/>
          <w:lang w:eastAsia="zh-CN"/>
        </w:rPr>
        <w:t>中选人</w:t>
      </w:r>
      <w:r>
        <w:rPr>
          <w:rFonts w:hint="eastAsia" w:ascii="仿宋_GB2312" w:hAnsi="仿宋_GB2312" w:eastAsia="仿宋_GB2312" w:cs="仿宋_GB2312"/>
          <w:b w:val="0"/>
          <w:sz w:val="28"/>
          <w:szCs w:val="28"/>
        </w:rPr>
        <w:t>，以此类推，计算最终得分时将保留至小数点后2位</w:t>
      </w:r>
      <w:r>
        <w:rPr>
          <w:rFonts w:hint="eastAsia" w:ascii="仿宋_GB2312" w:hAnsi="仿宋_GB2312" w:eastAsia="仿宋_GB2312" w:cs="仿宋_GB2312"/>
          <w:sz w:val="28"/>
          <w:szCs w:val="28"/>
        </w:rPr>
        <w:t>。</w:t>
      </w:r>
    </w:p>
    <w:p w14:paraId="59F9F97B">
      <w:pPr>
        <w:spacing w:line="336"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b w:val="0"/>
          <w:sz w:val="28"/>
          <w:szCs w:val="28"/>
          <w:lang w:eastAsia="zh-CN"/>
        </w:rPr>
        <w:t>4</w:t>
      </w:r>
      <w:r>
        <w:rPr>
          <w:rFonts w:hint="eastAsia" w:ascii="仿宋_GB2312" w:hAnsi="仿宋_GB2312" w:eastAsia="仿宋_GB2312" w:cs="仿宋_GB2312"/>
          <w:b w:val="0"/>
          <w:sz w:val="28"/>
          <w:szCs w:val="28"/>
          <w:lang w:val="en-US" w:eastAsia="zh-CN"/>
        </w:rPr>
        <w:t>.</w:t>
      </w:r>
      <w:r>
        <w:rPr>
          <w:rFonts w:hint="eastAsia" w:ascii="仿宋_GB2312" w:hAnsi="仿宋_GB2312" w:eastAsia="仿宋_GB2312" w:cs="仿宋_GB2312"/>
          <w:sz w:val="28"/>
          <w:szCs w:val="28"/>
        </w:rPr>
        <w:t>其他重要说明：</w:t>
      </w:r>
      <w:r>
        <w:rPr>
          <w:rFonts w:hint="eastAsia" w:ascii="仿宋_GB2312" w:hAnsi="仿宋_GB2312" w:eastAsia="仿宋_GB2312" w:cs="仿宋_GB2312"/>
          <w:sz w:val="28"/>
          <w:szCs w:val="28"/>
          <w:lang w:eastAsia="zh-CN"/>
        </w:rPr>
        <w:t>应答文件</w:t>
      </w:r>
      <w:r>
        <w:rPr>
          <w:rFonts w:hint="eastAsia" w:ascii="仿宋_GB2312" w:hAnsi="仿宋_GB2312" w:eastAsia="仿宋_GB2312" w:cs="仿宋_GB2312"/>
          <w:sz w:val="28"/>
          <w:szCs w:val="28"/>
        </w:rPr>
        <w:t>报价出现前后不一致的，评审小组按照下列规定修正。</w:t>
      </w:r>
    </w:p>
    <w:p w14:paraId="1BD21763">
      <w:pPr>
        <w:spacing w:line="336"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）应答文件</w:t>
      </w:r>
      <w:r>
        <w:rPr>
          <w:rFonts w:hint="eastAsia" w:ascii="仿宋_GB2312" w:hAnsi="仿宋_GB2312" w:eastAsia="仿宋_GB2312" w:cs="仿宋_GB2312"/>
          <w:sz w:val="28"/>
          <w:szCs w:val="28"/>
        </w:rPr>
        <w:t>中报价</w:t>
      </w:r>
      <w:r>
        <w:rPr>
          <w:rFonts w:hint="eastAsia" w:ascii="仿宋_GB2312" w:hAnsi="仿宋_GB2312" w:eastAsia="仿宋_GB2312" w:cs="仿宋_GB2312"/>
          <w:sz w:val="28"/>
          <w:szCs w:val="28"/>
          <w:lang w:val="en-US" w:eastAsia="zh-CN"/>
        </w:rPr>
        <w:t>函</w:t>
      </w:r>
      <w:r>
        <w:rPr>
          <w:rFonts w:hint="eastAsia" w:ascii="仿宋_GB2312" w:hAnsi="仿宋_GB2312" w:eastAsia="仿宋_GB2312" w:cs="仿宋_GB2312"/>
          <w:sz w:val="28"/>
          <w:szCs w:val="28"/>
        </w:rPr>
        <w:t>内容与</w:t>
      </w:r>
      <w:r>
        <w:rPr>
          <w:rFonts w:hint="eastAsia" w:ascii="仿宋_GB2312" w:hAnsi="仿宋_GB2312" w:eastAsia="仿宋_GB2312" w:cs="仿宋_GB2312"/>
          <w:sz w:val="28"/>
          <w:szCs w:val="28"/>
          <w:lang w:eastAsia="zh-CN"/>
        </w:rPr>
        <w:t>应答文件</w:t>
      </w:r>
      <w:r>
        <w:rPr>
          <w:rFonts w:hint="eastAsia" w:ascii="仿宋_GB2312" w:hAnsi="仿宋_GB2312" w:eastAsia="仿宋_GB2312" w:cs="仿宋_GB2312"/>
          <w:sz w:val="28"/>
          <w:szCs w:val="28"/>
        </w:rPr>
        <w:t>中相应内容不一致的，以报价</w:t>
      </w:r>
      <w:r>
        <w:rPr>
          <w:rFonts w:hint="eastAsia" w:ascii="仿宋_GB2312" w:hAnsi="仿宋_GB2312" w:eastAsia="仿宋_GB2312" w:cs="仿宋_GB2312"/>
          <w:sz w:val="28"/>
          <w:szCs w:val="28"/>
          <w:lang w:val="en-US" w:eastAsia="zh-CN"/>
        </w:rPr>
        <w:t>函</w:t>
      </w:r>
      <w:r>
        <w:rPr>
          <w:rFonts w:hint="eastAsia" w:ascii="仿宋_GB2312" w:hAnsi="仿宋_GB2312" w:eastAsia="仿宋_GB2312" w:cs="仿宋_GB2312"/>
          <w:sz w:val="28"/>
          <w:szCs w:val="28"/>
        </w:rPr>
        <w:t>为准；</w:t>
      </w:r>
    </w:p>
    <w:p w14:paraId="044908C6">
      <w:pPr>
        <w:spacing w:line="336"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大写金额和小写金额不一致的，以大写金额为准。</w:t>
      </w:r>
    </w:p>
    <w:p w14:paraId="0ABBF97F">
      <w:pPr>
        <w:spacing w:line="336"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单价金额小数点或者百分比有明显错位的，以报价</w:t>
      </w:r>
      <w:r>
        <w:rPr>
          <w:rFonts w:hint="eastAsia" w:ascii="仿宋_GB2312" w:hAnsi="仿宋_GB2312" w:eastAsia="仿宋_GB2312" w:cs="仿宋_GB2312"/>
          <w:sz w:val="28"/>
          <w:szCs w:val="28"/>
          <w:lang w:val="en-US" w:eastAsia="zh-CN"/>
        </w:rPr>
        <w:t>函</w:t>
      </w:r>
      <w:r>
        <w:rPr>
          <w:rFonts w:hint="eastAsia" w:ascii="仿宋_GB2312" w:hAnsi="仿宋_GB2312" w:eastAsia="仿宋_GB2312" w:cs="仿宋_GB2312"/>
          <w:sz w:val="28"/>
          <w:szCs w:val="28"/>
        </w:rPr>
        <w:t>的总价为准，并修改单价。</w:t>
      </w:r>
    </w:p>
    <w:p w14:paraId="49E1BDFD">
      <w:pPr>
        <w:spacing w:line="336"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总价金额与按单价汇总金额不一致的，以单价金额计算结果为准。</w:t>
      </w:r>
    </w:p>
    <w:p w14:paraId="695EB620">
      <w:pPr>
        <w:spacing w:line="336" w:lineRule="auto"/>
        <w:ind w:firstLine="0" w:firstLineChars="0"/>
        <w:rPr>
          <w:rFonts w:hint="eastAsia" w:ascii="仿宋_GB2312" w:hAnsi="仿宋_GB2312" w:eastAsia="仿宋_GB2312" w:cs="仿宋_GB2312"/>
          <w:bCs w:val="0"/>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同时出现两种以上不一致的，按照前款规定的顺序修正。</w:t>
      </w:r>
    </w:p>
    <w:p w14:paraId="42AE441B">
      <w:pPr>
        <w:spacing w:line="336" w:lineRule="auto"/>
        <w:ind w:firstLine="0" w:firstLineChars="0"/>
        <w:rPr>
          <w:rFonts w:ascii="仿宋" w:hAnsi="仿宋" w:eastAsia="仿宋" w:cs="仿宋"/>
          <w:bCs w:val="0"/>
          <w:sz w:val="28"/>
          <w:szCs w:val="28"/>
        </w:rPr>
      </w:pPr>
    </w:p>
    <w:p w14:paraId="51F8733B">
      <w:pPr>
        <w:rPr>
          <w:rFonts w:hint="eastAsia" w:ascii="仿宋" w:hAnsi="仿宋" w:eastAsia="仿宋" w:cs="仿宋"/>
        </w:rPr>
      </w:pPr>
    </w:p>
    <w:p w14:paraId="3E5131BB">
      <w:pPr>
        <w:rPr>
          <w:sz w:val="30"/>
          <w:szCs w:val="30"/>
        </w:rPr>
      </w:pPr>
    </w:p>
    <w:p w14:paraId="7FC78BD9">
      <w:pPr>
        <w:rPr>
          <w:sz w:val="30"/>
          <w:szCs w:val="30"/>
        </w:rPr>
      </w:pPr>
      <w:r>
        <w:rPr>
          <w:sz w:val="30"/>
          <w:szCs w:val="30"/>
        </w:rPr>
        <w:br w:type="page"/>
      </w:r>
    </w:p>
    <w:p w14:paraId="63565341">
      <w:pPr>
        <w:pStyle w:val="5"/>
        <w:keepNext w:val="0"/>
        <w:keepLines w:val="0"/>
        <w:numPr>
          <w:ilvl w:val="0"/>
          <w:numId w:val="1"/>
        </w:numPr>
        <w:spacing w:line="560" w:lineRule="exact"/>
        <w:ind w:firstLine="0" w:firstLineChars="0"/>
        <w:rPr>
          <w:sz w:val="30"/>
          <w:szCs w:val="30"/>
        </w:rPr>
      </w:pPr>
      <w:r>
        <w:rPr>
          <w:sz w:val="30"/>
          <w:szCs w:val="30"/>
        </w:rPr>
        <w:t xml:space="preserve"> </w:t>
      </w:r>
      <w:bookmarkStart w:id="112" w:name="_Toc24560"/>
      <w:r>
        <w:rPr>
          <w:rFonts w:hint="eastAsia"/>
          <w:sz w:val="30"/>
          <w:szCs w:val="30"/>
        </w:rPr>
        <w:t>合同</w:t>
      </w:r>
      <w:bookmarkEnd w:id="112"/>
    </w:p>
    <w:p w14:paraId="75245155">
      <w:pPr>
        <w:jc w:val="center"/>
        <w:rPr>
          <w:rFonts w:hint="eastAsia" w:ascii="仿宋" w:hAnsi="仿宋" w:eastAsia="仿宋" w:cs="仿宋"/>
          <w:sz w:val="30"/>
          <w:szCs w:val="30"/>
          <w:lang w:eastAsia="zh-CN"/>
        </w:rPr>
      </w:pPr>
      <w:bookmarkStart w:id="113" w:name="_Toc461104384"/>
      <w:bookmarkStart w:id="114" w:name="_Toc462011245"/>
      <w:bookmarkStart w:id="115" w:name="_Toc461117928"/>
      <w:bookmarkStart w:id="116" w:name="_Toc461117690"/>
      <w:bookmarkStart w:id="117" w:name="_Toc3947_WPSOffice_Level1"/>
      <w:bookmarkStart w:id="118" w:name="_Toc461105290"/>
      <w:bookmarkStart w:id="119" w:name="_Toc461183148"/>
    </w:p>
    <w:p w14:paraId="3F83211A">
      <w:pPr>
        <w:jc w:val="center"/>
        <w:rPr>
          <w:rFonts w:hint="eastAsia"/>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采购合同成交后提供</w:t>
      </w:r>
      <w:r>
        <w:rPr>
          <w:rFonts w:hint="eastAsia" w:ascii="仿宋_GB2312" w:hAnsi="仿宋_GB2312" w:eastAsia="仿宋_GB2312" w:cs="仿宋_GB2312"/>
          <w:sz w:val="30"/>
          <w:szCs w:val="30"/>
          <w:lang w:eastAsia="zh-CN"/>
        </w:rPr>
        <w:t>）</w:t>
      </w:r>
      <w:r>
        <w:rPr>
          <w:rFonts w:hint="eastAsia"/>
          <w:sz w:val="30"/>
          <w:szCs w:val="30"/>
        </w:rPr>
        <w:br w:type="page"/>
      </w:r>
    </w:p>
    <w:p w14:paraId="641F09B9">
      <w:pPr>
        <w:pStyle w:val="5"/>
        <w:keepNext w:val="0"/>
        <w:keepLines w:val="0"/>
        <w:spacing w:line="560" w:lineRule="exact"/>
        <w:ind w:firstLine="0" w:firstLineChars="0"/>
        <w:rPr>
          <w:sz w:val="30"/>
          <w:szCs w:val="30"/>
        </w:rPr>
      </w:pPr>
      <w:bookmarkStart w:id="120" w:name="_Toc27186"/>
      <w:r>
        <w:rPr>
          <w:rFonts w:hint="eastAsia"/>
          <w:sz w:val="30"/>
          <w:szCs w:val="30"/>
        </w:rPr>
        <w:t xml:space="preserve">第三章 </w:t>
      </w:r>
      <w:r>
        <w:rPr>
          <w:sz w:val="30"/>
          <w:szCs w:val="30"/>
        </w:rPr>
        <w:t xml:space="preserve"> </w:t>
      </w:r>
      <w:r>
        <w:rPr>
          <w:rFonts w:hint="eastAsia"/>
          <w:sz w:val="30"/>
          <w:szCs w:val="30"/>
        </w:rPr>
        <w:t>应答文件格式</w:t>
      </w:r>
      <w:bookmarkEnd w:id="113"/>
      <w:bookmarkEnd w:id="114"/>
      <w:bookmarkEnd w:id="115"/>
      <w:bookmarkEnd w:id="116"/>
      <w:bookmarkEnd w:id="117"/>
      <w:bookmarkEnd w:id="118"/>
      <w:bookmarkEnd w:id="119"/>
      <w:bookmarkEnd w:id="120"/>
    </w:p>
    <w:p w14:paraId="66F802D1">
      <w:pPr>
        <w:outlineLvl w:val="1"/>
        <w:rPr>
          <w:rFonts w:ascii="仿宋_GB2312" w:hAnsi="仿宋_GB2312" w:eastAsia="仿宋_GB2312" w:cs="仿宋_GB2312"/>
          <w:sz w:val="30"/>
          <w:szCs w:val="30"/>
        </w:rPr>
      </w:pPr>
      <w:bookmarkStart w:id="121" w:name="_Toc461117929"/>
      <w:bookmarkStart w:id="122" w:name="_Toc462011246"/>
      <w:bookmarkStart w:id="123" w:name="_Toc461183149"/>
      <w:bookmarkStart w:id="124" w:name="_Toc12293"/>
      <w:bookmarkStart w:id="125" w:name="_Toc461104385"/>
      <w:bookmarkStart w:id="126" w:name="_Toc461103968"/>
      <w:bookmarkStart w:id="127" w:name="_Toc461105291"/>
      <w:bookmarkStart w:id="128" w:name="_Toc11394_WPSOffice_Level2"/>
      <w:bookmarkStart w:id="129" w:name="_Toc461117691"/>
      <w:r>
        <w:rPr>
          <w:rFonts w:hint="eastAsia" w:ascii="仿宋_GB2312" w:hAnsi="仿宋_GB2312" w:eastAsia="仿宋_GB2312" w:cs="仿宋_GB2312"/>
          <w:sz w:val="30"/>
          <w:szCs w:val="30"/>
        </w:rPr>
        <w:t>3.1  应答文件封面</w:t>
      </w:r>
      <w:bookmarkEnd w:id="121"/>
      <w:bookmarkEnd w:id="122"/>
      <w:bookmarkEnd w:id="123"/>
      <w:bookmarkEnd w:id="124"/>
      <w:bookmarkEnd w:id="125"/>
      <w:bookmarkEnd w:id="126"/>
      <w:bookmarkEnd w:id="127"/>
      <w:bookmarkEnd w:id="128"/>
      <w:bookmarkEnd w:id="129"/>
    </w:p>
    <w:p w14:paraId="1E9565AA">
      <w:pPr>
        <w:pStyle w:val="6"/>
        <w:spacing w:line="560" w:lineRule="exact"/>
        <w:ind w:firstLine="600"/>
        <w:rPr>
          <w:rFonts w:ascii="仿宋_GB2312" w:hAnsi="仿宋_GB2312" w:eastAsia="仿宋_GB2312" w:cs="仿宋_GB2312"/>
          <w:sz w:val="30"/>
          <w:szCs w:val="30"/>
        </w:rPr>
      </w:pPr>
    </w:p>
    <w:p w14:paraId="0E34E612">
      <w:pPr>
        <w:pStyle w:val="6"/>
        <w:spacing w:line="560" w:lineRule="exact"/>
        <w:ind w:firstLine="600"/>
        <w:rPr>
          <w:rFonts w:ascii="仿宋_GB2312" w:hAnsi="仿宋_GB2312" w:eastAsia="仿宋_GB2312" w:cs="仿宋_GB2312"/>
          <w:sz w:val="30"/>
          <w:szCs w:val="30"/>
        </w:rPr>
      </w:pPr>
    </w:p>
    <w:p w14:paraId="7C17273D">
      <w:pPr>
        <w:pStyle w:val="6"/>
        <w:spacing w:line="560" w:lineRule="exact"/>
        <w:ind w:firstLine="600"/>
        <w:rPr>
          <w:rFonts w:ascii="仿宋_GB2312" w:hAnsi="仿宋_GB2312" w:eastAsia="仿宋_GB2312" w:cs="仿宋_GB2312"/>
          <w:sz w:val="30"/>
          <w:szCs w:val="30"/>
        </w:rPr>
      </w:pPr>
    </w:p>
    <w:p w14:paraId="4B2D73F7">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采购项目名称：</w:t>
      </w:r>
    </w:p>
    <w:p w14:paraId="4A400117">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采购项目编号：</w:t>
      </w:r>
    </w:p>
    <w:p w14:paraId="797C153D">
      <w:pPr>
        <w:spacing w:line="560" w:lineRule="exact"/>
        <w:jc w:val="center"/>
        <w:rPr>
          <w:rFonts w:ascii="仿宋_GB2312" w:hAnsi="仿宋_GB2312" w:eastAsia="仿宋_GB2312" w:cs="仿宋_GB2312"/>
          <w:sz w:val="30"/>
          <w:szCs w:val="30"/>
        </w:rPr>
      </w:pPr>
    </w:p>
    <w:p w14:paraId="5C68C1B9">
      <w:pPr>
        <w:spacing w:line="560" w:lineRule="exact"/>
        <w:jc w:val="center"/>
        <w:rPr>
          <w:rFonts w:ascii="仿宋_GB2312" w:hAnsi="仿宋_GB2312" w:eastAsia="仿宋_GB2312" w:cs="仿宋_GB2312"/>
          <w:sz w:val="30"/>
          <w:szCs w:val="30"/>
        </w:rPr>
      </w:pPr>
    </w:p>
    <w:p w14:paraId="01AFD021">
      <w:pPr>
        <w:spacing w:line="560" w:lineRule="exact"/>
        <w:jc w:val="center"/>
        <w:rPr>
          <w:rFonts w:ascii="仿宋_GB2312" w:hAnsi="仿宋_GB2312" w:eastAsia="仿宋_GB2312" w:cs="仿宋_GB2312"/>
          <w:sz w:val="30"/>
          <w:szCs w:val="30"/>
        </w:rPr>
      </w:pPr>
    </w:p>
    <w:p w14:paraId="3933C204">
      <w:pPr>
        <w:spacing w:line="560" w:lineRule="exact"/>
        <w:jc w:val="center"/>
        <w:rPr>
          <w:rFonts w:ascii="仿宋_GB2312" w:hAnsi="仿宋_GB2312" w:eastAsia="仿宋_GB2312" w:cs="仿宋_GB2312"/>
          <w:sz w:val="30"/>
          <w:szCs w:val="30"/>
        </w:rPr>
      </w:pPr>
    </w:p>
    <w:p w14:paraId="32BA0F1B">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应  答  文  件</w:t>
      </w:r>
    </w:p>
    <w:p w14:paraId="63741FDA">
      <w:pPr>
        <w:spacing w:line="560" w:lineRule="exact"/>
        <w:ind w:firstLine="648"/>
        <w:rPr>
          <w:rFonts w:ascii="仿宋_GB2312" w:hAnsi="仿宋_GB2312" w:eastAsia="仿宋_GB2312" w:cs="仿宋_GB2312"/>
          <w:sz w:val="30"/>
          <w:szCs w:val="30"/>
        </w:rPr>
      </w:pPr>
    </w:p>
    <w:p w14:paraId="7D80758A">
      <w:pPr>
        <w:spacing w:line="560" w:lineRule="exact"/>
        <w:ind w:firstLine="648"/>
        <w:rPr>
          <w:rFonts w:ascii="仿宋_GB2312" w:hAnsi="仿宋_GB2312" w:eastAsia="仿宋_GB2312" w:cs="仿宋_GB2312"/>
          <w:sz w:val="30"/>
          <w:szCs w:val="30"/>
        </w:rPr>
      </w:pPr>
    </w:p>
    <w:p w14:paraId="45C6474C">
      <w:pPr>
        <w:spacing w:line="560" w:lineRule="exact"/>
        <w:ind w:firstLine="648"/>
        <w:rPr>
          <w:rFonts w:ascii="仿宋_GB2312" w:hAnsi="仿宋_GB2312" w:eastAsia="仿宋_GB2312" w:cs="仿宋_GB2312"/>
          <w:sz w:val="30"/>
          <w:szCs w:val="30"/>
        </w:rPr>
      </w:pPr>
    </w:p>
    <w:p w14:paraId="68F1F508">
      <w:pPr>
        <w:spacing w:line="560" w:lineRule="exact"/>
        <w:ind w:firstLine="648"/>
        <w:rPr>
          <w:rFonts w:ascii="仿宋_GB2312" w:hAnsi="仿宋_GB2312" w:eastAsia="仿宋_GB2312" w:cs="仿宋_GB2312"/>
          <w:sz w:val="30"/>
          <w:szCs w:val="30"/>
        </w:rPr>
      </w:pPr>
    </w:p>
    <w:p w14:paraId="7FCBDA08">
      <w:pPr>
        <w:spacing w:line="560" w:lineRule="exact"/>
        <w:ind w:firstLine="648"/>
        <w:rPr>
          <w:rFonts w:ascii="仿宋_GB2312" w:hAnsi="仿宋_GB2312" w:eastAsia="仿宋_GB2312" w:cs="仿宋_GB2312"/>
          <w:sz w:val="30"/>
          <w:szCs w:val="30"/>
        </w:rPr>
      </w:pPr>
    </w:p>
    <w:p w14:paraId="42409336">
      <w:pPr>
        <w:spacing w:line="560" w:lineRule="exact"/>
        <w:ind w:firstLine="648"/>
        <w:rPr>
          <w:rFonts w:ascii="仿宋_GB2312" w:hAnsi="仿宋_GB2312" w:eastAsia="仿宋_GB2312" w:cs="仿宋_GB2312"/>
          <w:sz w:val="30"/>
          <w:szCs w:val="30"/>
        </w:rPr>
      </w:pPr>
    </w:p>
    <w:p w14:paraId="468DBF2A">
      <w:pPr>
        <w:spacing w:line="560" w:lineRule="exact"/>
        <w:ind w:firstLine="648"/>
        <w:rPr>
          <w:rFonts w:ascii="仿宋_GB2312" w:hAnsi="仿宋_GB2312" w:eastAsia="仿宋_GB2312" w:cs="仿宋_GB2312"/>
          <w:sz w:val="30"/>
          <w:szCs w:val="30"/>
        </w:rPr>
      </w:pPr>
    </w:p>
    <w:p w14:paraId="2866A6C9">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供应商：            （加盖公章）</w:t>
      </w:r>
    </w:p>
    <w:p w14:paraId="1D59E22B">
      <w:pPr>
        <w:spacing w:line="560" w:lineRule="exact"/>
        <w:jc w:val="center"/>
        <w:rPr>
          <w:rFonts w:ascii="仿宋_GB2312" w:hAnsi="仿宋_GB2312" w:eastAsia="仿宋_GB2312" w:cs="仿宋_GB2312"/>
          <w:sz w:val="30"/>
          <w:szCs w:val="30"/>
        </w:rPr>
      </w:pPr>
    </w:p>
    <w:p w14:paraId="6769B297">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年    月    日</w:t>
      </w:r>
    </w:p>
    <w:p w14:paraId="004C5830">
      <w:pPr>
        <w:spacing w:line="560" w:lineRule="exact"/>
        <w:jc w:val="center"/>
        <w:rPr>
          <w:rFonts w:ascii="仿宋_GB2312" w:hAnsi="仿宋_GB2312" w:eastAsia="仿宋_GB2312" w:cs="仿宋_GB2312"/>
          <w:b/>
          <w:sz w:val="30"/>
          <w:szCs w:val="30"/>
        </w:rPr>
      </w:pPr>
      <w:r>
        <w:rPr>
          <w:rFonts w:hint="eastAsia" w:ascii="仿宋_GB2312" w:hAnsi="仿宋_GB2312" w:eastAsia="仿宋_GB2312" w:cs="仿宋_GB2312"/>
          <w:sz w:val="30"/>
          <w:szCs w:val="30"/>
        </w:rPr>
        <w:br w:type="page"/>
      </w:r>
    </w:p>
    <w:p w14:paraId="5A575DA7">
      <w:pPr>
        <w:pStyle w:val="5"/>
        <w:spacing w:line="560" w:lineRule="exact"/>
        <w:ind w:firstLine="602"/>
        <w:rPr>
          <w:rFonts w:ascii="仿宋_GB2312" w:hAnsi="仿宋_GB2312" w:eastAsia="仿宋_GB2312" w:cs="仿宋_GB2312"/>
          <w:sz w:val="30"/>
          <w:szCs w:val="30"/>
        </w:rPr>
      </w:pPr>
      <w:bookmarkStart w:id="130" w:name="_Toc11259"/>
      <w:bookmarkStart w:id="131" w:name="_Toc25713"/>
      <w:bookmarkStart w:id="132" w:name="_Toc13779_WPSOffice_Level2"/>
      <w:r>
        <w:rPr>
          <w:rFonts w:hint="eastAsia" w:ascii="仿宋_GB2312" w:hAnsi="仿宋_GB2312" w:eastAsia="仿宋_GB2312" w:cs="仿宋_GB2312"/>
          <w:sz w:val="30"/>
          <w:szCs w:val="30"/>
        </w:rPr>
        <w:t>3.2  应答承诺书</w:t>
      </w:r>
      <w:bookmarkEnd w:id="130"/>
      <w:bookmarkEnd w:id="131"/>
      <w:bookmarkEnd w:id="132"/>
    </w:p>
    <w:p w14:paraId="4BDB39BF">
      <w:pPr>
        <w:spacing w:line="560" w:lineRule="exact"/>
        <w:ind w:firstLine="48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致：</w:t>
      </w:r>
      <w:r>
        <w:rPr>
          <w:rFonts w:hint="eastAsia" w:ascii="仿宋_GB2312" w:hAnsi="仿宋_GB2312" w:eastAsia="仿宋_GB2312" w:cs="仿宋_GB2312"/>
          <w:sz w:val="30"/>
          <w:szCs w:val="30"/>
          <w:lang w:eastAsia="zh-CN"/>
        </w:rPr>
        <w:t>佛山市三水物资集团有限公司</w:t>
      </w:r>
    </w:p>
    <w:p w14:paraId="3B72E34C">
      <w:pPr>
        <w:spacing w:line="560" w:lineRule="exact"/>
        <w:ind w:firstLine="480"/>
        <w:rPr>
          <w:rFonts w:ascii="仿宋_GB2312" w:hAnsi="仿宋_GB2312" w:eastAsia="仿宋_GB2312" w:cs="仿宋_GB2312"/>
          <w:sz w:val="30"/>
          <w:szCs w:val="30"/>
        </w:rPr>
      </w:pPr>
      <w:r>
        <w:rPr>
          <w:rFonts w:hint="eastAsia" w:ascii="仿宋_GB2312" w:hAnsi="仿宋_GB2312" w:eastAsia="仿宋_GB2312" w:cs="仿宋_GB2312"/>
          <w:sz w:val="30"/>
          <w:szCs w:val="30"/>
        </w:rPr>
        <w:t>根据采购人</w:t>
      </w:r>
      <w:r>
        <w:rPr>
          <w:rFonts w:hint="eastAsia" w:ascii="仿宋_GB2312" w:hAnsi="仿宋_GB2312" w:eastAsia="仿宋_GB2312" w:cs="仿宋_GB2312"/>
          <w:sz w:val="30"/>
          <w:szCs w:val="30"/>
          <w:u w:val="single"/>
        </w:rPr>
        <w:t>（项目名称）</w:t>
      </w:r>
      <w:r>
        <w:rPr>
          <w:rFonts w:hint="eastAsia" w:ascii="仿宋_GB2312" w:hAnsi="仿宋_GB2312" w:eastAsia="仿宋_GB2312" w:cs="仿宋_GB2312"/>
          <w:sz w:val="30"/>
          <w:szCs w:val="30"/>
        </w:rPr>
        <w:t>项目</w:t>
      </w:r>
      <w:r>
        <w:rPr>
          <w:rFonts w:hint="eastAsia" w:ascii="仿宋_GB2312" w:hAnsi="仿宋_GB2312" w:eastAsia="仿宋_GB2312" w:cs="仿宋_GB2312"/>
          <w:sz w:val="30"/>
          <w:szCs w:val="30"/>
          <w:u w:val="single"/>
        </w:rPr>
        <w:t>（项目编号）</w:t>
      </w:r>
      <w:r>
        <w:rPr>
          <w:rFonts w:hint="eastAsia" w:ascii="仿宋_GB2312" w:hAnsi="仿宋_GB2312" w:eastAsia="仿宋_GB2312" w:cs="仿宋_GB2312"/>
          <w:sz w:val="30"/>
          <w:szCs w:val="30"/>
        </w:rPr>
        <w:t>邀请，我司承诺如下：</w:t>
      </w:r>
    </w:p>
    <w:p w14:paraId="34A9C4B8">
      <w:pPr>
        <w:spacing w:line="560" w:lineRule="exact"/>
        <w:ind w:firstLine="480"/>
        <w:rPr>
          <w:rFonts w:ascii="仿宋_GB2312" w:hAnsi="仿宋_GB2312" w:eastAsia="仿宋_GB2312" w:cs="仿宋_GB2312"/>
          <w:sz w:val="30"/>
          <w:szCs w:val="30"/>
        </w:rPr>
      </w:pPr>
      <w:r>
        <w:rPr>
          <w:rFonts w:hint="eastAsia" w:ascii="仿宋_GB2312" w:hAnsi="仿宋_GB2312" w:eastAsia="仿宋_GB2312" w:cs="仿宋_GB2312"/>
          <w:sz w:val="30"/>
          <w:szCs w:val="30"/>
        </w:rPr>
        <w:t>1.认可、响应</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文件中的所有内容；愿意遵守</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文件的所有要求，严格执行</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文件的规定。承担</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文件规定的成交人的全部责任和义务。</w:t>
      </w:r>
    </w:p>
    <w:p w14:paraId="31F77386">
      <w:pPr>
        <w:spacing w:line="560" w:lineRule="exact"/>
        <w:ind w:firstLine="480"/>
        <w:rPr>
          <w:rFonts w:ascii="仿宋_GB2312" w:hAnsi="仿宋_GB2312" w:eastAsia="仿宋_GB2312" w:cs="仿宋_GB2312"/>
          <w:sz w:val="30"/>
          <w:szCs w:val="30"/>
        </w:rPr>
      </w:pPr>
      <w:r>
        <w:rPr>
          <w:rFonts w:hint="eastAsia" w:ascii="仿宋_GB2312" w:hAnsi="仿宋_GB2312" w:eastAsia="仿宋_GB2312" w:cs="仿宋_GB2312"/>
          <w:sz w:val="30"/>
          <w:szCs w:val="30"/>
        </w:rPr>
        <w:t>2.己详细审查全部</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文件，包括</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文件补疑文件（如有）。我方完全理解并同意。</w:t>
      </w:r>
    </w:p>
    <w:p w14:paraId="4C3562A1">
      <w:pPr>
        <w:spacing w:line="560" w:lineRule="exact"/>
        <w:ind w:firstLine="480"/>
        <w:rPr>
          <w:rFonts w:ascii="仿宋_GB2312" w:hAnsi="仿宋_GB2312" w:eastAsia="仿宋_GB2312" w:cs="仿宋_GB2312"/>
          <w:sz w:val="30"/>
          <w:szCs w:val="30"/>
        </w:rPr>
      </w:pPr>
      <w:r>
        <w:rPr>
          <w:rFonts w:hint="eastAsia" w:ascii="仿宋_GB2312" w:hAnsi="仿宋_GB2312" w:eastAsia="仿宋_GB2312" w:cs="仿宋_GB2312"/>
          <w:sz w:val="30"/>
          <w:szCs w:val="30"/>
        </w:rPr>
        <w:t>3.与本采购有关的一切正式往来信函请寄：</w:t>
      </w:r>
    </w:p>
    <w:p w14:paraId="5B7327F1">
      <w:pPr>
        <w:spacing w:line="560" w:lineRule="exact"/>
        <w:ind w:firstLine="480"/>
        <w:rPr>
          <w:rFonts w:ascii="仿宋_GB2312" w:hAnsi="仿宋_GB2312" w:eastAsia="仿宋_GB2312" w:cs="仿宋_GB2312"/>
          <w:sz w:val="30"/>
          <w:szCs w:val="30"/>
          <w:u w:val="single"/>
        </w:rPr>
      </w:pPr>
      <w:r>
        <w:rPr>
          <w:rFonts w:hint="eastAsia" w:ascii="仿宋_GB2312" w:hAnsi="仿宋_GB2312" w:eastAsia="仿宋_GB2312" w:cs="仿宋_GB2312"/>
          <w:sz w:val="30"/>
          <w:szCs w:val="30"/>
        </w:rPr>
        <w:t>地址：</w:t>
      </w:r>
    </w:p>
    <w:p w14:paraId="2A9F6098">
      <w:pPr>
        <w:spacing w:line="560" w:lineRule="exact"/>
        <w:ind w:firstLine="480"/>
        <w:rPr>
          <w:rFonts w:ascii="仿宋_GB2312" w:hAnsi="仿宋_GB2312" w:eastAsia="仿宋_GB2312" w:cs="仿宋_GB2312"/>
          <w:sz w:val="30"/>
          <w:szCs w:val="30"/>
          <w:u w:val="single"/>
        </w:rPr>
      </w:pPr>
      <w:r>
        <w:rPr>
          <w:rFonts w:hint="eastAsia" w:ascii="仿宋_GB2312" w:hAnsi="仿宋_GB2312" w:eastAsia="仿宋_GB2312" w:cs="仿宋_GB2312"/>
          <w:sz w:val="30"/>
          <w:szCs w:val="30"/>
        </w:rPr>
        <w:t>联系人：</w:t>
      </w:r>
    </w:p>
    <w:p w14:paraId="5ED6E9F2">
      <w:pPr>
        <w:spacing w:line="560" w:lineRule="exact"/>
        <w:ind w:firstLine="480"/>
        <w:rPr>
          <w:rFonts w:ascii="仿宋_GB2312" w:hAnsi="仿宋_GB2312" w:eastAsia="仿宋_GB2312" w:cs="仿宋_GB2312"/>
          <w:sz w:val="30"/>
          <w:szCs w:val="30"/>
        </w:rPr>
      </w:pPr>
      <w:r>
        <w:rPr>
          <w:rFonts w:hint="eastAsia" w:ascii="仿宋_GB2312" w:hAnsi="仿宋_GB2312" w:eastAsia="仿宋_GB2312" w:cs="仿宋_GB2312"/>
          <w:sz w:val="30"/>
          <w:szCs w:val="30"/>
        </w:rPr>
        <w:t>联系方式：</w:t>
      </w:r>
    </w:p>
    <w:p w14:paraId="5A0EBEE6">
      <w:pPr>
        <w:spacing w:line="560" w:lineRule="exact"/>
        <w:ind w:firstLine="480"/>
        <w:rPr>
          <w:rFonts w:ascii="仿宋_GB2312" w:hAnsi="仿宋_GB2312" w:eastAsia="仿宋_GB2312" w:cs="仿宋_GB2312"/>
          <w:sz w:val="30"/>
          <w:szCs w:val="30"/>
        </w:rPr>
      </w:pPr>
      <w:r>
        <w:rPr>
          <w:rFonts w:hint="eastAsia" w:ascii="仿宋_GB2312" w:hAnsi="仿宋_GB2312" w:eastAsia="仿宋_GB2312" w:cs="仿宋_GB2312"/>
          <w:sz w:val="30"/>
          <w:szCs w:val="30"/>
        </w:rPr>
        <w:t>供应商名称（加盖公章）：</w:t>
      </w:r>
    </w:p>
    <w:p w14:paraId="4EFD013A">
      <w:pPr>
        <w:spacing w:line="560" w:lineRule="exact"/>
        <w:ind w:firstLine="480"/>
        <w:rPr>
          <w:rFonts w:ascii="仿宋_GB2312" w:hAnsi="仿宋_GB2312" w:eastAsia="仿宋_GB2312" w:cs="仿宋_GB2312"/>
          <w:sz w:val="30"/>
          <w:szCs w:val="30"/>
        </w:rPr>
      </w:pPr>
      <w:r>
        <w:rPr>
          <w:rFonts w:hint="eastAsia" w:ascii="仿宋_GB2312" w:hAnsi="仿宋_GB2312" w:eastAsia="仿宋_GB2312" w:cs="仿宋_GB2312"/>
          <w:sz w:val="30"/>
          <w:szCs w:val="30"/>
        </w:rPr>
        <w:t>法定代表人或其授权代理人签字：</w:t>
      </w:r>
    </w:p>
    <w:p w14:paraId="471E9223">
      <w:pPr>
        <w:spacing w:line="560" w:lineRule="exact"/>
        <w:ind w:firstLine="480"/>
        <w:rPr>
          <w:rFonts w:ascii="仿宋_GB2312" w:hAnsi="仿宋_GB2312" w:eastAsia="仿宋_GB2312" w:cs="仿宋_GB2312"/>
          <w:sz w:val="30"/>
          <w:szCs w:val="30"/>
        </w:rPr>
        <w:sectPr>
          <w:footerReference r:id="rId5" w:type="default"/>
          <w:pgSz w:w="11906" w:h="16838"/>
          <w:pgMar w:top="1588" w:right="1418" w:bottom="1474" w:left="1418" w:header="567" w:footer="992" w:gutter="0"/>
          <w:pgNumType w:fmt="numberInDash"/>
          <w:cols w:space="720" w:num="1"/>
          <w:docGrid w:linePitch="448" w:charSpace="819"/>
        </w:sectPr>
      </w:pPr>
      <w:r>
        <w:rPr>
          <w:rFonts w:hint="eastAsia" w:ascii="仿宋_GB2312" w:hAnsi="仿宋_GB2312" w:eastAsia="仿宋_GB2312" w:cs="仿宋_GB2312"/>
          <w:sz w:val="30"/>
          <w:szCs w:val="30"/>
        </w:rPr>
        <w:t>日期：   年    月    日</w:t>
      </w:r>
    </w:p>
    <w:p w14:paraId="0E6A042F">
      <w:pPr>
        <w:pStyle w:val="5"/>
        <w:spacing w:line="560" w:lineRule="exact"/>
        <w:ind w:firstLine="602"/>
        <w:rPr>
          <w:rFonts w:ascii="仿宋_GB2312" w:hAnsi="仿宋_GB2312" w:eastAsia="仿宋_GB2312" w:cs="仿宋_GB2312"/>
          <w:sz w:val="30"/>
          <w:szCs w:val="30"/>
        </w:rPr>
      </w:pPr>
      <w:bookmarkStart w:id="133" w:name="_Toc23152"/>
      <w:bookmarkStart w:id="134" w:name="_Toc6387_WPSOffice_Level2"/>
      <w:r>
        <w:rPr>
          <w:rFonts w:hint="eastAsia" w:ascii="仿宋_GB2312" w:hAnsi="仿宋_GB2312" w:eastAsia="仿宋_GB2312" w:cs="仿宋_GB2312"/>
          <w:sz w:val="30"/>
          <w:szCs w:val="30"/>
        </w:rPr>
        <w:t>3.3  法定代表人身份证明</w:t>
      </w:r>
      <w:bookmarkEnd w:id="133"/>
      <w:bookmarkEnd w:id="134"/>
    </w:p>
    <w:p w14:paraId="16AE4497">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单位名称：</w:t>
      </w:r>
      <w:r>
        <w:rPr>
          <w:rFonts w:hint="eastAsia" w:ascii="仿宋_GB2312" w:hAnsi="仿宋_GB2312" w:eastAsia="仿宋_GB2312" w:cs="仿宋_GB2312"/>
          <w:color w:val="000000"/>
          <w:sz w:val="30"/>
          <w:szCs w:val="30"/>
          <w:u w:val="single"/>
          <w:lang w:bidi="ar"/>
        </w:rPr>
        <w:t xml:space="preserve">                                 </w:t>
      </w:r>
    </w:p>
    <w:p w14:paraId="746396ED">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单位性质：</w:t>
      </w:r>
      <w:r>
        <w:rPr>
          <w:rFonts w:hint="eastAsia" w:ascii="仿宋_GB2312" w:hAnsi="仿宋_GB2312" w:eastAsia="仿宋_GB2312" w:cs="仿宋_GB2312"/>
          <w:color w:val="000000"/>
          <w:sz w:val="30"/>
          <w:szCs w:val="30"/>
          <w:u w:val="single"/>
          <w:lang w:bidi="ar"/>
        </w:rPr>
        <w:t xml:space="preserve">                                 </w:t>
      </w:r>
    </w:p>
    <w:p w14:paraId="2A880FF4">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地    址：</w:t>
      </w:r>
      <w:r>
        <w:rPr>
          <w:rFonts w:hint="eastAsia" w:ascii="仿宋_GB2312" w:hAnsi="仿宋_GB2312" w:eastAsia="仿宋_GB2312" w:cs="仿宋_GB2312"/>
          <w:color w:val="000000"/>
          <w:sz w:val="30"/>
          <w:szCs w:val="30"/>
          <w:u w:val="single"/>
          <w:lang w:bidi="ar"/>
        </w:rPr>
        <w:t xml:space="preserve">                                 </w:t>
      </w:r>
    </w:p>
    <w:p w14:paraId="6BC797F4">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成立时间：</w:t>
      </w:r>
      <w:r>
        <w:rPr>
          <w:rFonts w:hint="eastAsia" w:ascii="仿宋_GB2312" w:hAnsi="仿宋_GB2312" w:eastAsia="仿宋_GB2312" w:cs="仿宋_GB2312"/>
          <w:color w:val="000000"/>
          <w:sz w:val="30"/>
          <w:szCs w:val="30"/>
          <w:u w:val="single"/>
          <w:lang w:bidi="ar"/>
        </w:rPr>
        <w:t xml:space="preserve">        </w:t>
      </w:r>
      <w:r>
        <w:rPr>
          <w:rFonts w:hint="eastAsia" w:ascii="仿宋_GB2312" w:hAnsi="仿宋_GB2312" w:eastAsia="仿宋_GB2312" w:cs="仿宋_GB2312"/>
          <w:color w:val="000000"/>
          <w:sz w:val="30"/>
          <w:szCs w:val="30"/>
          <w:lang w:bidi="ar"/>
        </w:rPr>
        <w:t>年</w:t>
      </w:r>
      <w:r>
        <w:rPr>
          <w:rFonts w:hint="eastAsia" w:ascii="仿宋_GB2312" w:hAnsi="仿宋_GB2312" w:eastAsia="仿宋_GB2312" w:cs="仿宋_GB2312"/>
          <w:color w:val="000000"/>
          <w:sz w:val="30"/>
          <w:szCs w:val="30"/>
          <w:u w:val="single"/>
          <w:lang w:bidi="ar"/>
        </w:rPr>
        <w:t xml:space="preserve">        </w:t>
      </w:r>
      <w:r>
        <w:rPr>
          <w:rFonts w:hint="eastAsia" w:ascii="仿宋_GB2312" w:hAnsi="仿宋_GB2312" w:eastAsia="仿宋_GB2312" w:cs="仿宋_GB2312"/>
          <w:color w:val="000000"/>
          <w:sz w:val="30"/>
          <w:szCs w:val="30"/>
          <w:lang w:bidi="ar"/>
        </w:rPr>
        <w:t>月</w:t>
      </w:r>
      <w:r>
        <w:rPr>
          <w:rFonts w:hint="eastAsia" w:ascii="仿宋_GB2312" w:hAnsi="仿宋_GB2312" w:eastAsia="仿宋_GB2312" w:cs="仿宋_GB2312"/>
          <w:color w:val="000000"/>
          <w:sz w:val="30"/>
          <w:szCs w:val="30"/>
          <w:u w:val="single"/>
          <w:lang w:bidi="ar"/>
        </w:rPr>
        <w:t xml:space="preserve">         </w:t>
      </w:r>
      <w:r>
        <w:rPr>
          <w:rFonts w:hint="eastAsia" w:ascii="仿宋_GB2312" w:hAnsi="仿宋_GB2312" w:eastAsia="仿宋_GB2312" w:cs="仿宋_GB2312"/>
          <w:color w:val="000000"/>
          <w:sz w:val="30"/>
          <w:szCs w:val="30"/>
          <w:lang w:bidi="ar"/>
        </w:rPr>
        <w:t>日</w:t>
      </w:r>
    </w:p>
    <w:p w14:paraId="2116BBDD">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经营期限：</w:t>
      </w:r>
      <w:r>
        <w:rPr>
          <w:rFonts w:hint="eastAsia" w:ascii="仿宋_GB2312" w:hAnsi="仿宋_GB2312" w:eastAsia="仿宋_GB2312" w:cs="仿宋_GB2312"/>
          <w:color w:val="000000"/>
          <w:sz w:val="30"/>
          <w:szCs w:val="30"/>
          <w:u w:val="single"/>
          <w:lang w:bidi="ar"/>
        </w:rPr>
        <w:t xml:space="preserve">                                 </w:t>
      </w:r>
    </w:p>
    <w:p w14:paraId="4C3745A8">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姓    名：</w:t>
      </w:r>
      <w:r>
        <w:rPr>
          <w:rFonts w:hint="eastAsia" w:ascii="仿宋_GB2312" w:hAnsi="仿宋_GB2312" w:eastAsia="仿宋_GB2312" w:cs="仿宋_GB2312"/>
          <w:color w:val="000000"/>
          <w:sz w:val="30"/>
          <w:szCs w:val="30"/>
          <w:u w:val="single"/>
          <w:lang w:bidi="ar"/>
        </w:rPr>
        <w:t xml:space="preserve">                 </w:t>
      </w:r>
      <w:r>
        <w:rPr>
          <w:rFonts w:hint="eastAsia" w:ascii="仿宋_GB2312" w:hAnsi="仿宋_GB2312" w:eastAsia="仿宋_GB2312" w:cs="仿宋_GB2312"/>
          <w:color w:val="000000"/>
          <w:sz w:val="30"/>
          <w:szCs w:val="30"/>
          <w:lang w:bidi="ar"/>
        </w:rPr>
        <w:t>身份证号码：</w:t>
      </w:r>
      <w:r>
        <w:rPr>
          <w:rFonts w:hint="eastAsia" w:ascii="仿宋_GB2312" w:hAnsi="仿宋_GB2312" w:eastAsia="仿宋_GB2312" w:cs="仿宋_GB2312"/>
          <w:color w:val="000000"/>
          <w:sz w:val="30"/>
          <w:szCs w:val="30"/>
          <w:u w:val="single"/>
          <w:lang w:bidi="ar"/>
        </w:rPr>
        <w:t xml:space="preserve">                </w:t>
      </w:r>
    </w:p>
    <w:p w14:paraId="304CFBCE">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联系电话（手机）：</w:t>
      </w:r>
      <w:r>
        <w:rPr>
          <w:rFonts w:hint="eastAsia" w:ascii="仿宋_GB2312" w:hAnsi="仿宋_GB2312" w:eastAsia="仿宋_GB2312" w:cs="仿宋_GB2312"/>
          <w:color w:val="000000"/>
          <w:sz w:val="30"/>
          <w:szCs w:val="30"/>
          <w:u w:val="single"/>
          <w:lang w:bidi="ar"/>
        </w:rPr>
        <w:t xml:space="preserve">                </w:t>
      </w:r>
    </w:p>
    <w:p w14:paraId="5E9E62BC">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性别：</w:t>
      </w:r>
      <w:r>
        <w:rPr>
          <w:rFonts w:hint="eastAsia" w:ascii="仿宋_GB2312" w:hAnsi="仿宋_GB2312" w:eastAsia="仿宋_GB2312" w:cs="仿宋_GB2312"/>
          <w:color w:val="000000"/>
          <w:sz w:val="30"/>
          <w:szCs w:val="30"/>
          <w:u w:val="single"/>
          <w:lang w:bidi="ar"/>
        </w:rPr>
        <w:t xml:space="preserve">        </w:t>
      </w:r>
      <w:r>
        <w:rPr>
          <w:rFonts w:hint="eastAsia" w:ascii="仿宋_GB2312" w:hAnsi="仿宋_GB2312" w:eastAsia="仿宋_GB2312" w:cs="仿宋_GB2312"/>
          <w:color w:val="000000"/>
          <w:sz w:val="30"/>
          <w:szCs w:val="30"/>
          <w:lang w:bidi="ar"/>
        </w:rPr>
        <w:t>年龄：</w:t>
      </w:r>
      <w:r>
        <w:rPr>
          <w:rFonts w:hint="eastAsia" w:ascii="仿宋_GB2312" w:hAnsi="仿宋_GB2312" w:eastAsia="仿宋_GB2312" w:cs="仿宋_GB2312"/>
          <w:color w:val="000000"/>
          <w:sz w:val="30"/>
          <w:szCs w:val="30"/>
          <w:u w:val="single"/>
          <w:lang w:bidi="ar"/>
        </w:rPr>
        <w:t xml:space="preserve">      </w:t>
      </w:r>
      <w:r>
        <w:rPr>
          <w:rFonts w:hint="eastAsia" w:ascii="仿宋_GB2312" w:hAnsi="仿宋_GB2312" w:eastAsia="仿宋_GB2312" w:cs="仿宋_GB2312"/>
          <w:color w:val="000000"/>
          <w:sz w:val="30"/>
          <w:szCs w:val="30"/>
          <w:lang w:bidi="ar"/>
        </w:rPr>
        <w:t>职务：</w:t>
      </w:r>
      <w:r>
        <w:rPr>
          <w:rFonts w:hint="eastAsia" w:ascii="仿宋_GB2312" w:hAnsi="仿宋_GB2312" w:eastAsia="仿宋_GB2312" w:cs="仿宋_GB2312"/>
          <w:color w:val="000000"/>
          <w:sz w:val="30"/>
          <w:szCs w:val="30"/>
          <w:u w:val="single"/>
          <w:lang w:bidi="ar"/>
        </w:rPr>
        <w:t xml:space="preserve">             </w:t>
      </w:r>
    </w:p>
    <w:p w14:paraId="469048C6">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系</w:t>
      </w:r>
      <w:r>
        <w:rPr>
          <w:rFonts w:hint="eastAsia" w:ascii="仿宋_GB2312" w:hAnsi="仿宋_GB2312" w:eastAsia="仿宋_GB2312" w:cs="仿宋_GB2312"/>
          <w:color w:val="000000"/>
          <w:sz w:val="30"/>
          <w:szCs w:val="30"/>
          <w:u w:val="single"/>
          <w:lang w:bidi="ar"/>
        </w:rPr>
        <w:t xml:space="preserve">            （报价单位名称）           </w:t>
      </w:r>
      <w:r>
        <w:rPr>
          <w:rFonts w:hint="eastAsia" w:ascii="仿宋_GB2312" w:hAnsi="仿宋_GB2312" w:eastAsia="仿宋_GB2312" w:cs="仿宋_GB2312"/>
          <w:color w:val="000000"/>
          <w:sz w:val="30"/>
          <w:szCs w:val="30"/>
          <w:lang w:bidi="ar"/>
        </w:rPr>
        <w:t>的法定代表人。</w:t>
      </w:r>
    </w:p>
    <w:p w14:paraId="261457BE">
      <w:pPr>
        <w:spacing w:line="560" w:lineRule="exact"/>
        <w:ind w:firstLine="600" w:firstLineChars="200"/>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特此证明。</w:t>
      </w:r>
    </w:p>
    <w:p w14:paraId="76E430ED">
      <w:pPr>
        <w:spacing w:line="560" w:lineRule="exact"/>
        <w:jc w:val="righ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报价人：                 （盖章）</w:t>
      </w:r>
    </w:p>
    <w:p w14:paraId="37D9662C">
      <w:pPr>
        <w:spacing w:line="560" w:lineRule="exact"/>
        <w:jc w:val="righ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 xml:space="preserve">日  期：       年    月  </w:t>
      </w:r>
      <w:r>
        <w:rPr>
          <w:rFonts w:hint="eastAsia" w:ascii="仿宋_GB2312" w:hAnsi="仿宋_GB2312" w:eastAsia="仿宋_GB2312" w:cs="仿宋_GB2312"/>
          <w:color w:val="000000"/>
          <w:sz w:val="30"/>
          <w:szCs w:val="30"/>
          <w:lang w:val="en-US" w:eastAsia="zh-CN" w:bidi="ar"/>
        </w:rPr>
        <w:t xml:space="preserve"> </w:t>
      </w:r>
      <w:r>
        <w:rPr>
          <w:rFonts w:hint="eastAsia" w:ascii="仿宋_GB2312" w:hAnsi="仿宋_GB2312" w:eastAsia="仿宋_GB2312" w:cs="仿宋_GB2312"/>
          <w:color w:val="000000"/>
          <w:sz w:val="30"/>
          <w:szCs w:val="30"/>
          <w:lang w:bidi="ar"/>
        </w:rPr>
        <w:t>日</w:t>
      </w:r>
    </w:p>
    <w:p w14:paraId="6BA636E5">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法定代表人的身份证正反面复印件：</w:t>
      </w:r>
    </w:p>
    <w:tbl>
      <w:tblPr>
        <w:tblStyle w:val="15"/>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1EB30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trPr>
        <w:tc>
          <w:tcPr>
            <w:tcW w:w="9061" w:type="dxa"/>
          </w:tcPr>
          <w:p w14:paraId="00E6C8AA">
            <w:pPr>
              <w:spacing w:line="560" w:lineRule="exact"/>
              <w:rPr>
                <w:rFonts w:hint="eastAsia" w:ascii="仿宋_GB2312" w:hAnsi="仿宋_GB2312" w:eastAsia="仿宋_GB2312" w:cs="仿宋_GB2312"/>
                <w:color w:val="000000"/>
                <w:sz w:val="30"/>
                <w:szCs w:val="30"/>
                <w:lang w:bidi="ar"/>
              </w:rPr>
            </w:pPr>
          </w:p>
        </w:tc>
      </w:tr>
    </w:tbl>
    <w:p w14:paraId="55CF0D5A">
      <w:pPr>
        <w:keepNext w:val="0"/>
        <w:keepLines w:val="0"/>
        <w:pageBreakBefore w:val="0"/>
        <w:widowControl w:val="0"/>
        <w:kinsoku/>
        <w:wordWrap/>
        <w:overflowPunct/>
        <w:topLinePunct w:val="0"/>
        <w:autoSpaceDE/>
        <w:autoSpaceDN/>
        <w:bidi w:val="0"/>
        <w:adjustRightInd/>
        <w:snapToGrid/>
        <w:spacing w:line="400" w:lineRule="exact"/>
        <w:ind w:left="632" w:hanging="723" w:hangingChars="3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注：1.报价单位应保证所提供的联系电话有效，以保证能及时通知报价单位，否则由此引起的一切后果由报价单位承担。</w:t>
      </w:r>
    </w:p>
    <w:p w14:paraId="7C78B990">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2.本法定代表人身份证明书内必须附上法定代表人的身份证复印件（加盖报价单位公章）。</w:t>
      </w:r>
    </w:p>
    <w:p w14:paraId="1965428B">
      <w:pPr>
        <w:pStyle w:val="5"/>
        <w:spacing w:line="560" w:lineRule="exact"/>
        <w:ind w:firstLine="0" w:firstLineChars="0"/>
        <w:rPr>
          <w:rStyle w:val="20"/>
          <w:rFonts w:ascii="仿宋_GB2312" w:hAnsi="仿宋_GB2312" w:eastAsia="仿宋_GB2312" w:cs="仿宋_GB2312"/>
          <w:b/>
          <w:bCs/>
          <w:sz w:val="30"/>
          <w:szCs w:val="30"/>
        </w:rPr>
      </w:pPr>
      <w:r>
        <w:rPr>
          <w:rFonts w:hint="eastAsia" w:ascii="仿宋_GB2312" w:hAnsi="仿宋_GB2312" w:eastAsia="仿宋_GB2312" w:cs="仿宋_GB2312"/>
          <w:sz w:val="30"/>
          <w:szCs w:val="30"/>
        </w:rPr>
        <w:br w:type="page"/>
      </w:r>
      <w:bookmarkStart w:id="135" w:name="_Toc4060"/>
      <w:bookmarkStart w:id="136" w:name="_Toc26314_WPSOffice_Level2"/>
      <w:r>
        <w:rPr>
          <w:rStyle w:val="20"/>
          <w:rFonts w:hint="eastAsia" w:ascii="仿宋_GB2312" w:hAnsi="仿宋_GB2312" w:eastAsia="仿宋_GB2312" w:cs="仿宋_GB2312"/>
          <w:b/>
          <w:bCs/>
          <w:sz w:val="30"/>
          <w:szCs w:val="30"/>
        </w:rPr>
        <w:t>3.4  授权委托书</w:t>
      </w:r>
      <w:bookmarkEnd w:id="135"/>
    </w:p>
    <w:bookmarkEnd w:id="136"/>
    <w:p w14:paraId="7681E897">
      <w:pPr>
        <w:spacing w:line="560" w:lineRule="exact"/>
        <w:ind w:firstLine="600" w:firstLineChars="200"/>
        <w:rPr>
          <w:rFonts w:hint="eastAsia" w:ascii="仿宋_GB2312" w:hAnsi="仿宋_GB2312" w:eastAsia="仿宋_GB2312" w:cs="仿宋_GB2312"/>
          <w:color w:val="000000"/>
          <w:sz w:val="30"/>
          <w:szCs w:val="30"/>
          <w:lang w:bidi="ar"/>
        </w:rPr>
      </w:pPr>
      <w:bookmarkStart w:id="137" w:name="_Toc461105293"/>
      <w:bookmarkStart w:id="138" w:name="_Toc462011248"/>
      <w:bookmarkStart w:id="139" w:name="_Toc461117931"/>
      <w:bookmarkStart w:id="140" w:name="_Toc461117693"/>
      <w:bookmarkStart w:id="141" w:name="_Toc461183151"/>
      <w:bookmarkStart w:id="142" w:name="_Toc31307_WPSOffice_Level2"/>
      <w:bookmarkStart w:id="143" w:name="_Toc461104387"/>
      <w:r>
        <w:rPr>
          <w:rFonts w:hint="eastAsia" w:ascii="仿宋_GB2312" w:hAnsi="仿宋_GB2312" w:eastAsia="仿宋_GB2312" w:cs="仿宋_GB2312"/>
          <w:color w:val="000000"/>
          <w:sz w:val="30"/>
          <w:szCs w:val="30"/>
          <w:lang w:bidi="ar"/>
        </w:rPr>
        <w:t>本人</w:t>
      </w:r>
      <w:r>
        <w:rPr>
          <w:rFonts w:hint="eastAsia" w:ascii="仿宋_GB2312" w:hAnsi="仿宋_GB2312" w:eastAsia="仿宋_GB2312" w:cs="仿宋_GB2312"/>
          <w:color w:val="000000"/>
          <w:sz w:val="30"/>
          <w:szCs w:val="30"/>
          <w:u w:val="single"/>
          <w:lang w:bidi="ar"/>
        </w:rPr>
        <w:t>（姓名）</w:t>
      </w:r>
      <w:r>
        <w:rPr>
          <w:rFonts w:hint="eastAsia" w:ascii="仿宋_GB2312" w:hAnsi="仿宋_GB2312" w:eastAsia="仿宋_GB2312" w:cs="仿宋_GB2312"/>
          <w:color w:val="000000"/>
          <w:sz w:val="30"/>
          <w:szCs w:val="30"/>
          <w:lang w:bidi="ar"/>
        </w:rPr>
        <w:t>系</w:t>
      </w:r>
      <w:r>
        <w:rPr>
          <w:rFonts w:hint="eastAsia" w:ascii="仿宋_GB2312" w:hAnsi="仿宋_GB2312" w:eastAsia="仿宋_GB2312" w:cs="仿宋_GB2312"/>
          <w:color w:val="000000"/>
          <w:sz w:val="30"/>
          <w:szCs w:val="30"/>
          <w:u w:val="single"/>
          <w:lang w:bidi="ar"/>
        </w:rPr>
        <w:t>（报价单位名称）</w:t>
      </w:r>
      <w:r>
        <w:rPr>
          <w:rFonts w:hint="eastAsia" w:ascii="仿宋_GB2312" w:hAnsi="仿宋_GB2312" w:eastAsia="仿宋_GB2312" w:cs="仿宋_GB2312"/>
          <w:color w:val="000000"/>
          <w:sz w:val="30"/>
          <w:szCs w:val="30"/>
          <w:lang w:bidi="ar"/>
        </w:rPr>
        <w:t>的法定代表人，现委托</w:t>
      </w:r>
      <w:r>
        <w:rPr>
          <w:rFonts w:hint="eastAsia" w:ascii="仿宋_GB2312" w:hAnsi="仿宋_GB2312" w:eastAsia="仿宋_GB2312" w:cs="仿宋_GB2312"/>
          <w:color w:val="000000"/>
          <w:sz w:val="30"/>
          <w:szCs w:val="30"/>
          <w:u w:val="single"/>
          <w:lang w:bidi="ar"/>
        </w:rPr>
        <w:t>（姓名）</w:t>
      </w:r>
      <w:r>
        <w:rPr>
          <w:rFonts w:hint="eastAsia" w:ascii="仿宋_GB2312" w:hAnsi="仿宋_GB2312" w:eastAsia="仿宋_GB2312" w:cs="仿宋_GB2312"/>
          <w:color w:val="000000"/>
          <w:sz w:val="30"/>
          <w:szCs w:val="30"/>
          <w:lang w:bidi="ar"/>
        </w:rPr>
        <w:t>为我方代理人。代理人根据授权，以我方名义签署、澄清、说明、补正、递交、撤回、修改有关</w:t>
      </w:r>
      <w:r>
        <w:rPr>
          <w:rFonts w:hint="eastAsia" w:ascii="仿宋_GB2312" w:hAnsi="仿宋_GB2312" w:eastAsia="仿宋_GB2312" w:cs="仿宋_GB2312"/>
          <w:color w:val="000000"/>
          <w:sz w:val="30"/>
          <w:szCs w:val="30"/>
          <w:u w:val="single"/>
          <w:lang w:bidi="ar"/>
        </w:rPr>
        <w:t>（项目</w:t>
      </w:r>
      <w:r>
        <w:rPr>
          <w:rFonts w:hint="eastAsia" w:ascii="仿宋_GB2312" w:hAnsi="仿宋_GB2312" w:eastAsia="仿宋_GB2312" w:cs="仿宋_GB2312"/>
          <w:color w:val="000000"/>
          <w:sz w:val="30"/>
          <w:szCs w:val="30"/>
          <w:u w:val="single"/>
          <w:lang w:val="en-US" w:eastAsia="zh-CN" w:bidi="ar"/>
        </w:rPr>
        <w:t>名称</w:t>
      </w:r>
      <w:r>
        <w:rPr>
          <w:rFonts w:hint="eastAsia" w:ascii="仿宋_GB2312" w:hAnsi="仿宋_GB2312" w:eastAsia="仿宋_GB2312" w:cs="仿宋_GB2312"/>
          <w:color w:val="000000"/>
          <w:sz w:val="30"/>
          <w:szCs w:val="30"/>
          <w:u w:val="single"/>
          <w:lang w:bidi="ar"/>
        </w:rPr>
        <w:t>）</w:t>
      </w:r>
      <w:r>
        <w:rPr>
          <w:rFonts w:hint="eastAsia" w:ascii="仿宋_GB2312" w:hAnsi="仿宋_GB2312" w:eastAsia="仿宋_GB2312" w:cs="仿宋_GB2312"/>
          <w:color w:val="000000"/>
          <w:sz w:val="30"/>
          <w:szCs w:val="30"/>
          <w:lang w:bidi="ar"/>
        </w:rPr>
        <w:t>的报价、签订合同和处理有关事宜，其法律后果由我方承担。</w:t>
      </w:r>
    </w:p>
    <w:p w14:paraId="78796607">
      <w:pPr>
        <w:spacing w:line="560" w:lineRule="exact"/>
        <w:ind w:firstLine="600" w:firstLineChars="200"/>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委托期限：</w:t>
      </w:r>
      <w:r>
        <w:rPr>
          <w:rFonts w:hint="eastAsia" w:ascii="仿宋_GB2312" w:hAnsi="仿宋_GB2312" w:eastAsia="仿宋_GB2312" w:cs="仿宋_GB2312"/>
          <w:color w:val="000000"/>
          <w:sz w:val="30"/>
          <w:szCs w:val="30"/>
          <w:u w:val="single"/>
          <w:lang w:bidi="ar"/>
        </w:rPr>
        <w:t xml:space="preserve">             </w:t>
      </w:r>
      <w:r>
        <w:rPr>
          <w:rFonts w:hint="eastAsia" w:ascii="仿宋_GB2312" w:hAnsi="仿宋_GB2312" w:eastAsia="仿宋_GB2312" w:cs="仿宋_GB2312"/>
          <w:color w:val="000000"/>
          <w:sz w:val="30"/>
          <w:szCs w:val="30"/>
          <w:lang w:bidi="ar"/>
        </w:rPr>
        <w:t>。</w:t>
      </w:r>
    </w:p>
    <w:p w14:paraId="1D0CF3A9">
      <w:pPr>
        <w:spacing w:line="560" w:lineRule="exact"/>
        <w:ind w:firstLine="600" w:firstLineChars="200"/>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代理人无转委托权。</w:t>
      </w:r>
    </w:p>
    <w:p w14:paraId="2EA2C4F7">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报 价单 位：                               （盖单位章）</w:t>
      </w:r>
    </w:p>
    <w:p w14:paraId="2121E7B4">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法定代表人：                               （签字）</w:t>
      </w:r>
    </w:p>
    <w:p w14:paraId="23A62C24">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 xml:space="preserve">身份证号码：                                     </w:t>
      </w:r>
    </w:p>
    <w:p w14:paraId="7751CA41">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 xml:space="preserve">委托代理人：                               （签字） </w:t>
      </w:r>
    </w:p>
    <w:p w14:paraId="76A24790">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 xml:space="preserve">身份证号码：                                      </w:t>
      </w:r>
    </w:p>
    <w:p w14:paraId="5B28A56C">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 xml:space="preserve">委托代理人联系电话：                                      </w:t>
      </w:r>
    </w:p>
    <w:p w14:paraId="4AC6AF06">
      <w:pPr>
        <w:spacing w:line="560" w:lineRule="exact"/>
        <w:jc w:val="righ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 xml:space="preserve">       年    月    日</w:t>
      </w:r>
    </w:p>
    <w:p w14:paraId="4AAE07F6">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委托代理人的身份证正反面复印件</w:t>
      </w:r>
    </w:p>
    <w:tbl>
      <w:tblPr>
        <w:tblStyle w:val="15"/>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38271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6" w:hRule="atLeast"/>
        </w:trPr>
        <w:tc>
          <w:tcPr>
            <w:tcW w:w="9061" w:type="dxa"/>
          </w:tcPr>
          <w:p w14:paraId="1A72E2CA">
            <w:pPr>
              <w:spacing w:line="560" w:lineRule="exact"/>
              <w:rPr>
                <w:rFonts w:hint="eastAsia" w:ascii="仿宋_GB2312" w:hAnsi="仿宋_GB2312" w:eastAsia="仿宋_GB2312" w:cs="仿宋_GB2312"/>
                <w:color w:val="000000"/>
                <w:sz w:val="30"/>
                <w:szCs w:val="30"/>
                <w:lang w:bidi="ar"/>
              </w:rPr>
            </w:pPr>
          </w:p>
        </w:tc>
      </w:tr>
    </w:tbl>
    <w:p w14:paraId="75D05FAE">
      <w:pPr>
        <w:keepNext w:val="0"/>
        <w:keepLines w:val="0"/>
        <w:pageBreakBefore w:val="0"/>
        <w:widowControl w:val="0"/>
        <w:kinsoku/>
        <w:wordWrap/>
        <w:overflowPunct/>
        <w:topLinePunct w:val="0"/>
        <w:autoSpaceDE/>
        <w:autoSpaceDN/>
        <w:bidi w:val="0"/>
        <w:adjustRightInd/>
        <w:snapToGrid/>
        <w:spacing w:line="400" w:lineRule="exact"/>
        <w:ind w:left="632" w:hanging="723" w:hangingChars="3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注：1.报价单位应保证所提供的联系电话有效，以保证能及时通知报价单位，否则由此引起的一切后果由报价单位承担。</w:t>
      </w:r>
    </w:p>
    <w:p w14:paraId="2D7EF078">
      <w:pPr>
        <w:keepNext w:val="0"/>
        <w:keepLines w:val="0"/>
        <w:pageBreakBefore w:val="0"/>
        <w:widowControl w:val="0"/>
        <w:kinsoku/>
        <w:wordWrap/>
        <w:overflowPunct/>
        <w:topLinePunct w:val="0"/>
        <w:autoSpaceDE/>
        <w:autoSpaceDN/>
        <w:bidi w:val="0"/>
        <w:adjustRightInd/>
        <w:snapToGrid/>
        <w:spacing w:line="400" w:lineRule="exact"/>
        <w:ind w:left="632" w:hanging="900" w:hangingChars="300"/>
        <w:textAlignment w:val="auto"/>
        <w:rPr>
          <w:rFonts w:ascii="仿宋_GB2312" w:hAnsi="仿宋_GB2312" w:eastAsia="仿宋_GB2312" w:cs="仿宋_GB2312"/>
          <w:sz w:val="30"/>
          <w:szCs w:val="30"/>
        </w:rPr>
        <w:sectPr>
          <w:pgSz w:w="11906" w:h="16838"/>
          <w:pgMar w:top="1588" w:right="1418" w:bottom="1474" w:left="1418" w:header="567" w:footer="992" w:gutter="0"/>
          <w:pgNumType w:fmt="numberInDash"/>
          <w:cols w:space="720" w:num="1"/>
          <w:docGrid w:linePitch="448" w:charSpace="819"/>
        </w:sectPr>
      </w:pPr>
      <w:r>
        <w:rPr>
          <w:rFonts w:hint="eastAsia" w:ascii="仿宋_GB2312" w:hAnsi="仿宋_GB2312" w:eastAsia="仿宋_GB2312" w:cs="仿宋_GB2312"/>
          <w:sz w:val="30"/>
          <w:szCs w:val="30"/>
        </w:rPr>
        <w:br w:type="page"/>
      </w:r>
    </w:p>
    <w:p w14:paraId="52F74C17">
      <w:pPr>
        <w:pStyle w:val="5"/>
        <w:spacing w:line="560" w:lineRule="exact"/>
        <w:ind w:firstLine="0" w:firstLineChars="0"/>
        <w:rPr>
          <w:rFonts w:hint="eastAsia" w:ascii="仿宋_GB2312" w:hAnsi="仿宋_GB2312" w:eastAsia="仿宋_GB2312" w:cs="仿宋_GB2312"/>
          <w:sz w:val="30"/>
          <w:szCs w:val="30"/>
          <w:lang w:val="en-US" w:eastAsia="zh-CN"/>
        </w:rPr>
      </w:pPr>
      <w:bookmarkStart w:id="144" w:name="_Toc30158"/>
      <w:r>
        <w:rPr>
          <w:rFonts w:hint="eastAsia" w:ascii="仿宋_GB2312" w:hAnsi="仿宋_GB2312" w:eastAsia="仿宋_GB2312" w:cs="仿宋_GB2312"/>
          <w:sz w:val="30"/>
          <w:szCs w:val="30"/>
          <w:lang w:val="en-US" w:eastAsia="zh-CN"/>
        </w:rPr>
        <w:t>3.5  商务文件</w:t>
      </w:r>
    </w:p>
    <w:p w14:paraId="037951A2">
      <w:pPr>
        <w:rPr>
          <w:rFonts w:hint="eastAsia" w:ascii="仿宋_GB2312" w:hAnsi="仿宋_GB2312" w:eastAsia="仿宋_GB2312" w:cs="仿宋_GB2312"/>
          <w:sz w:val="30"/>
          <w:szCs w:val="30"/>
          <w:lang w:val="en-US" w:eastAsia="zh-CN"/>
        </w:rPr>
      </w:pPr>
    </w:p>
    <w:p w14:paraId="26456619">
      <w:pPr>
        <w:pStyle w:val="22"/>
        <w:rPr>
          <w:rFonts w:hint="eastAsia" w:ascii="仿宋_GB2312" w:hAnsi="仿宋_GB2312" w:eastAsia="仿宋_GB2312" w:cs="仿宋_GB2312"/>
          <w:sz w:val="30"/>
          <w:szCs w:val="30"/>
          <w:lang w:val="en-US" w:eastAsia="zh-CN"/>
        </w:rPr>
      </w:pPr>
    </w:p>
    <w:p w14:paraId="2C703BDB">
      <w:pPr>
        <w:pStyle w:val="22"/>
        <w:rPr>
          <w:rFonts w:hint="eastAsia" w:ascii="仿宋_GB2312" w:hAnsi="仿宋_GB2312" w:eastAsia="仿宋_GB2312" w:cs="仿宋_GB2312"/>
          <w:sz w:val="30"/>
          <w:szCs w:val="30"/>
          <w:lang w:val="en-US" w:eastAsia="zh-CN"/>
        </w:rPr>
      </w:pPr>
    </w:p>
    <w:p w14:paraId="7DA745CE">
      <w:pPr>
        <w:pStyle w:val="22"/>
        <w:rPr>
          <w:rFonts w:hint="eastAsia" w:ascii="仿宋_GB2312" w:hAnsi="仿宋_GB2312" w:eastAsia="仿宋_GB2312" w:cs="仿宋_GB2312"/>
          <w:sz w:val="30"/>
          <w:szCs w:val="30"/>
          <w:lang w:val="en-US" w:eastAsia="zh-CN"/>
        </w:rPr>
      </w:pPr>
    </w:p>
    <w:p w14:paraId="690B04ED">
      <w:pPr>
        <w:pStyle w:val="22"/>
        <w:rPr>
          <w:rFonts w:hint="eastAsia" w:ascii="仿宋_GB2312" w:hAnsi="仿宋_GB2312" w:eastAsia="仿宋_GB2312" w:cs="仿宋_GB2312"/>
          <w:sz w:val="30"/>
          <w:szCs w:val="30"/>
          <w:lang w:val="en-US" w:eastAsia="zh-CN"/>
        </w:rPr>
      </w:pPr>
    </w:p>
    <w:p w14:paraId="63B97DC9">
      <w:pPr>
        <w:pStyle w:val="22"/>
        <w:rPr>
          <w:rFonts w:hint="eastAsia" w:ascii="仿宋_GB2312" w:hAnsi="仿宋_GB2312" w:eastAsia="仿宋_GB2312" w:cs="仿宋_GB2312"/>
          <w:b w:val="0"/>
          <w:sz w:val="30"/>
          <w:szCs w:val="30"/>
          <w:lang w:val="en-GB"/>
        </w:rPr>
      </w:pPr>
      <w:r>
        <w:rPr>
          <w:rFonts w:hint="eastAsia" w:ascii="仿宋_GB2312" w:hAnsi="仿宋_GB2312" w:eastAsia="仿宋_GB2312" w:cs="仿宋_GB2312"/>
          <w:sz w:val="30"/>
          <w:szCs w:val="30"/>
        </w:rPr>
        <w:t>注：</w:t>
      </w:r>
      <w:r>
        <w:rPr>
          <w:rFonts w:hint="eastAsia" w:ascii="仿宋_GB2312" w:hAnsi="仿宋_GB2312" w:eastAsia="仿宋_GB2312" w:cs="仿宋_GB2312"/>
          <w:sz w:val="30"/>
          <w:szCs w:val="30"/>
          <w:lang w:val="en-US" w:eastAsia="zh-CN"/>
        </w:rPr>
        <w:t>应答人</w:t>
      </w:r>
      <w:r>
        <w:rPr>
          <w:rFonts w:hint="eastAsia" w:ascii="仿宋_GB2312" w:hAnsi="仿宋_GB2312" w:eastAsia="仿宋_GB2312" w:cs="仿宋_GB2312"/>
          <w:sz w:val="30"/>
          <w:szCs w:val="30"/>
        </w:rPr>
        <w:t>根据“评分细则”自行组织编排</w:t>
      </w:r>
      <w:r>
        <w:rPr>
          <w:rFonts w:hint="eastAsia" w:ascii="仿宋_GB2312" w:hAnsi="仿宋_GB2312" w:eastAsia="仿宋_GB2312" w:cs="仿宋_GB2312"/>
          <w:b w:val="0"/>
          <w:sz w:val="30"/>
          <w:szCs w:val="30"/>
        </w:rPr>
        <w:t>并提供响应证明文件</w:t>
      </w:r>
      <w:r>
        <w:rPr>
          <w:rFonts w:hint="eastAsia" w:ascii="仿宋_GB2312" w:hAnsi="仿宋_GB2312" w:eastAsia="仿宋_GB2312" w:cs="仿宋_GB2312"/>
          <w:sz w:val="30"/>
          <w:szCs w:val="30"/>
        </w:rPr>
        <w:t>。</w:t>
      </w:r>
    </w:p>
    <w:p w14:paraId="48BC6C5E">
      <w:pPr>
        <w:pStyle w:val="22"/>
        <w:rPr>
          <w:rFonts w:hint="eastAsia" w:ascii="仿宋_GB2312" w:hAnsi="仿宋_GB2312" w:eastAsia="仿宋_GB2312" w:cs="仿宋_GB2312"/>
          <w:sz w:val="30"/>
          <w:szCs w:val="30"/>
          <w:lang w:val="en-US" w:eastAsia="zh-CN"/>
        </w:rPr>
      </w:pPr>
    </w:p>
    <w:p w14:paraId="72C65D78">
      <w:pP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br w:type="page"/>
      </w:r>
    </w:p>
    <w:p w14:paraId="5B52259D">
      <w:pPr>
        <w:pStyle w:val="5"/>
        <w:spacing w:line="560" w:lineRule="exact"/>
        <w:ind w:firstLine="0" w:firstLineChars="0"/>
        <w:rPr>
          <w:rFonts w:hint="eastAsia" w:ascii="仿宋_GB2312" w:hAnsi="仿宋_GB2312" w:eastAsia="仿宋_GB2312" w:cs="仿宋_GB2312"/>
          <w:b/>
          <w:bCs/>
          <w:sz w:val="30"/>
          <w:szCs w:val="30"/>
          <w:lang w:eastAsia="zh-CN"/>
        </w:rPr>
      </w:pPr>
      <w:r>
        <w:rPr>
          <w:rFonts w:hint="eastAsia" w:ascii="仿宋_GB2312" w:hAnsi="仿宋_GB2312" w:eastAsia="仿宋_GB2312" w:cs="仿宋_GB2312"/>
          <w:sz w:val="30"/>
          <w:szCs w:val="30"/>
          <w:lang w:val="en-US" w:eastAsia="zh-CN"/>
        </w:rPr>
        <w:t xml:space="preserve">3.6  </w:t>
      </w:r>
      <w:r>
        <w:rPr>
          <w:rFonts w:hint="eastAsia" w:ascii="仿宋_GB2312" w:hAnsi="仿宋_GB2312" w:eastAsia="仿宋_GB2312" w:cs="仿宋_GB2312"/>
          <w:b/>
          <w:bCs/>
          <w:sz w:val="30"/>
          <w:szCs w:val="30"/>
        </w:rPr>
        <w:t>技术</w:t>
      </w:r>
      <w:r>
        <w:rPr>
          <w:rFonts w:hint="eastAsia" w:ascii="仿宋_GB2312" w:hAnsi="仿宋_GB2312" w:eastAsia="仿宋_GB2312" w:cs="仿宋_GB2312"/>
          <w:b/>
          <w:bCs/>
          <w:sz w:val="30"/>
          <w:szCs w:val="30"/>
          <w:lang w:val="en-US" w:eastAsia="zh-CN"/>
        </w:rPr>
        <w:t>文件</w:t>
      </w:r>
    </w:p>
    <w:p w14:paraId="6D273EBD">
      <w:pPr>
        <w:rPr>
          <w:rFonts w:hint="eastAsia" w:ascii="仿宋_GB2312" w:hAnsi="仿宋_GB2312" w:eastAsia="仿宋_GB2312" w:cs="仿宋_GB2312"/>
          <w:b/>
          <w:bCs/>
          <w:sz w:val="30"/>
          <w:szCs w:val="30"/>
        </w:rPr>
      </w:pPr>
    </w:p>
    <w:p w14:paraId="20E5C9B9">
      <w:pPr>
        <w:pStyle w:val="22"/>
        <w:rPr>
          <w:rFonts w:hint="eastAsia" w:ascii="仿宋_GB2312" w:hAnsi="仿宋_GB2312" w:eastAsia="仿宋_GB2312" w:cs="仿宋_GB2312"/>
          <w:b/>
          <w:bCs/>
          <w:sz w:val="30"/>
          <w:szCs w:val="30"/>
        </w:rPr>
      </w:pPr>
    </w:p>
    <w:p w14:paraId="7A02E721">
      <w:pPr>
        <w:pStyle w:val="22"/>
        <w:rPr>
          <w:rFonts w:hint="eastAsia" w:ascii="仿宋_GB2312" w:hAnsi="仿宋_GB2312" w:eastAsia="仿宋_GB2312" w:cs="仿宋_GB2312"/>
          <w:b/>
          <w:bCs/>
          <w:sz w:val="30"/>
          <w:szCs w:val="30"/>
        </w:rPr>
      </w:pPr>
    </w:p>
    <w:p w14:paraId="4D2D1126">
      <w:pPr>
        <w:pStyle w:val="22"/>
        <w:rPr>
          <w:rFonts w:hint="eastAsia" w:ascii="仿宋_GB2312" w:hAnsi="仿宋_GB2312" w:eastAsia="仿宋_GB2312" w:cs="仿宋_GB2312"/>
          <w:b/>
          <w:bCs/>
          <w:sz w:val="30"/>
          <w:szCs w:val="30"/>
        </w:rPr>
      </w:pPr>
    </w:p>
    <w:p w14:paraId="01525AFC">
      <w:pPr>
        <w:pStyle w:val="22"/>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注：应答人根据“评分细则”自行组织编排并提供响应证明文件。</w:t>
      </w:r>
    </w:p>
    <w:p w14:paraId="4FCFB09A">
      <w:pPr>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br w:type="page"/>
      </w:r>
    </w:p>
    <w:p w14:paraId="35A5AE15">
      <w:pPr>
        <w:pStyle w:val="5"/>
        <w:spacing w:line="560" w:lineRule="exact"/>
        <w:ind w:firstLine="610"/>
        <w:rPr>
          <w:rFonts w:ascii="仿宋_GB2312" w:hAnsi="仿宋_GB2312" w:eastAsia="仿宋_GB2312" w:cs="仿宋_GB2312"/>
          <w:sz w:val="30"/>
          <w:szCs w:val="30"/>
        </w:rPr>
      </w:pPr>
      <w:r>
        <w:rPr>
          <w:rFonts w:hint="eastAsia" w:ascii="仿宋_GB2312" w:hAnsi="仿宋_GB2312" w:eastAsia="仿宋_GB2312" w:cs="仿宋_GB2312"/>
          <w:sz w:val="30"/>
          <w:szCs w:val="30"/>
        </w:rPr>
        <w:t>3.</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 xml:space="preserve">  报价</w:t>
      </w:r>
      <w:bookmarkEnd w:id="137"/>
      <w:bookmarkEnd w:id="138"/>
      <w:bookmarkEnd w:id="139"/>
      <w:bookmarkEnd w:id="140"/>
      <w:bookmarkEnd w:id="141"/>
      <w:bookmarkEnd w:id="142"/>
      <w:bookmarkEnd w:id="143"/>
      <w:r>
        <w:rPr>
          <w:rFonts w:hint="eastAsia" w:ascii="仿宋_GB2312" w:hAnsi="仿宋_GB2312" w:eastAsia="仿宋_GB2312" w:cs="仿宋_GB2312"/>
          <w:sz w:val="30"/>
          <w:szCs w:val="30"/>
        </w:rPr>
        <w:t>函</w:t>
      </w:r>
      <w:bookmarkEnd w:id="144"/>
    </w:p>
    <w:p w14:paraId="07E4C55C">
      <w:pPr>
        <w:spacing w:line="560" w:lineRule="exact"/>
        <w:ind w:firstLine="568"/>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致：</w:t>
      </w:r>
      <w:r>
        <w:rPr>
          <w:rFonts w:hint="eastAsia" w:ascii="仿宋_GB2312" w:hAnsi="仿宋_GB2312" w:eastAsia="仿宋_GB2312" w:cs="仿宋_GB2312"/>
          <w:sz w:val="30"/>
          <w:szCs w:val="30"/>
          <w:lang w:eastAsia="zh-CN"/>
        </w:rPr>
        <w:t>佛山市三水物资集团有限公司</w:t>
      </w:r>
    </w:p>
    <w:p w14:paraId="4E4BB255">
      <w:pPr>
        <w:spacing w:line="560" w:lineRule="exact"/>
        <w:ind w:firstLine="568"/>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我</w:t>
      </w:r>
      <w:r>
        <w:rPr>
          <w:rFonts w:hint="eastAsia" w:ascii="仿宋_GB2312" w:hAnsi="仿宋_GB2312" w:eastAsia="仿宋_GB2312" w:cs="仿宋_GB2312"/>
          <w:sz w:val="30"/>
          <w:szCs w:val="30"/>
          <w:lang w:val="en-US" w:eastAsia="zh-CN"/>
        </w:rPr>
        <w:t>司</w:t>
      </w:r>
      <w:r>
        <w:rPr>
          <w:rFonts w:hint="eastAsia" w:ascii="仿宋_GB2312" w:hAnsi="仿宋_GB2312" w:eastAsia="仿宋_GB2312" w:cs="仿宋_GB2312"/>
          <w:sz w:val="30"/>
          <w:szCs w:val="30"/>
        </w:rPr>
        <w:t>高兴接受贵司邀请，经详细研读贵司</w:t>
      </w:r>
      <w:r>
        <w:rPr>
          <w:rFonts w:hint="eastAsia" w:ascii="仿宋_GB2312" w:hAnsi="仿宋_GB2312" w:eastAsia="仿宋_GB2312" w:cs="仿宋_GB2312"/>
          <w:sz w:val="30"/>
          <w:szCs w:val="30"/>
          <w:highlight w:val="none"/>
        </w:rPr>
        <w:t>《</w:t>
      </w:r>
      <w:r>
        <w:rPr>
          <w:rFonts w:hint="eastAsia" w:ascii="仿宋_GB2312" w:hAnsi="仿宋_GB2312" w:eastAsia="仿宋_GB2312" w:cs="仿宋_GB2312"/>
          <w:sz w:val="30"/>
          <w:szCs w:val="30"/>
          <w:highlight w:val="none"/>
          <w:lang w:val="en-US" w:eastAsia="zh-CN"/>
        </w:rPr>
        <w:t>2026年三水物资集团半年度财务报表编制服务询比</w:t>
      </w:r>
      <w:r>
        <w:rPr>
          <w:rFonts w:hint="eastAsia" w:ascii="仿宋_GB2312" w:hAnsi="仿宋_GB2312" w:eastAsia="仿宋_GB2312" w:cs="仿宋_GB2312"/>
          <w:sz w:val="30"/>
          <w:szCs w:val="30"/>
          <w:highlight w:val="none"/>
        </w:rPr>
        <w:t>文件》，经慎重</w:t>
      </w:r>
      <w:r>
        <w:rPr>
          <w:rFonts w:hint="eastAsia" w:ascii="仿宋_GB2312" w:hAnsi="仿宋_GB2312" w:eastAsia="仿宋_GB2312" w:cs="仿宋_GB2312"/>
          <w:sz w:val="30"/>
          <w:szCs w:val="30"/>
        </w:rPr>
        <w:t>考虑，我</w:t>
      </w:r>
      <w:r>
        <w:rPr>
          <w:rFonts w:hint="eastAsia" w:ascii="仿宋_GB2312" w:hAnsi="仿宋_GB2312" w:eastAsia="仿宋_GB2312" w:cs="仿宋_GB2312"/>
          <w:sz w:val="30"/>
          <w:szCs w:val="30"/>
          <w:lang w:val="en-US" w:eastAsia="zh-CN"/>
        </w:rPr>
        <w:t>司</w:t>
      </w:r>
      <w:r>
        <w:rPr>
          <w:rFonts w:hint="eastAsia" w:ascii="仿宋_GB2312" w:hAnsi="仿宋_GB2312" w:eastAsia="仿宋_GB2312" w:cs="仿宋_GB2312"/>
          <w:sz w:val="30"/>
          <w:szCs w:val="30"/>
        </w:rPr>
        <w:t>完成本次服务的报价为：</w:t>
      </w:r>
    </w:p>
    <w:p w14:paraId="6BFC258D">
      <w:pPr>
        <w:spacing w:line="560" w:lineRule="exact"/>
        <w:ind w:firstLine="600" w:firstLineChars="200"/>
        <w:jc w:val="left"/>
        <w:rPr>
          <w:rFonts w:hint="eastAsia" w:ascii="仿宋_GB2312" w:hAnsi="仿宋_GB2312" w:eastAsia="仿宋_GB2312" w:cs="仿宋_GB2312"/>
          <w:sz w:val="30"/>
          <w:szCs w:val="30"/>
          <w:u w:val="single"/>
          <w:lang w:val="en-US" w:eastAsia="zh-CN"/>
        </w:rPr>
      </w:pPr>
      <w:r>
        <w:rPr>
          <w:rFonts w:hint="eastAsia" w:ascii="仿宋_GB2312" w:hAnsi="仿宋_GB2312" w:eastAsia="仿宋_GB2312" w:cs="仿宋_GB2312"/>
          <w:sz w:val="30"/>
          <w:szCs w:val="30"/>
        </w:rPr>
        <w:t>服务费（含税）</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元人民币（大写：</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不含税金额</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元人民币</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税率：</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none"/>
          <w:lang w:val="en-US" w:eastAsia="zh-CN"/>
        </w:rPr>
        <w:t>%</w:t>
      </w:r>
    </w:p>
    <w:p w14:paraId="38FEADAB">
      <w:pPr>
        <w:spacing w:line="560" w:lineRule="exact"/>
        <w:ind w:firstLine="600" w:firstLineChars="200"/>
        <w:jc w:val="left"/>
        <w:rPr>
          <w:rFonts w:ascii="仿宋_GB2312" w:hAnsi="仿宋_GB2312" w:eastAsia="仿宋_GB2312" w:cs="仿宋_GB2312"/>
          <w:sz w:val="30"/>
          <w:szCs w:val="30"/>
        </w:rPr>
      </w:pPr>
    </w:p>
    <w:p w14:paraId="0E04E6D2">
      <w:pPr>
        <w:pStyle w:val="7"/>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我司承诺如下：</w:t>
      </w:r>
    </w:p>
    <w:p w14:paraId="17287C86">
      <w:pPr>
        <w:pStyle w:val="7"/>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1．按</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文件的规定履行合同责任和义务，并不再提出任何差异表中未明示的差异和偏差。</w:t>
      </w:r>
    </w:p>
    <w:p w14:paraId="3E040408">
      <w:pPr>
        <w:pStyle w:val="7"/>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2．已详细解读全部</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文件，包括编号、补遗书（如有）。</w:t>
      </w:r>
    </w:p>
    <w:p w14:paraId="1471C005">
      <w:pPr>
        <w:pStyle w:val="7"/>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3．遵从本次应答有效期。</w:t>
      </w:r>
    </w:p>
    <w:p w14:paraId="34A0DF40">
      <w:pPr>
        <w:pStyle w:val="7"/>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4．同意提供按照贵方可能要求的与其投标有关的一切数据或资料，完全理解贵方不一定接受最低价投标。</w:t>
      </w:r>
    </w:p>
    <w:p w14:paraId="4F035701">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5．不得将本次项目或合同的有关资料向第三方透露。</w:t>
      </w:r>
    </w:p>
    <w:p w14:paraId="75E4EFD1">
      <w:pPr>
        <w:spacing w:line="560" w:lineRule="exact"/>
        <w:ind w:firstLine="568"/>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r>
        <w:rPr>
          <w:rFonts w:hint="eastAsia" w:ascii="仿宋_GB2312" w:hAnsi="仿宋_GB2312" w:eastAsia="仿宋_GB2312" w:cs="仿宋_GB2312"/>
          <w:bCs/>
          <w:kern w:val="0"/>
          <w:sz w:val="30"/>
          <w:szCs w:val="30"/>
        </w:rPr>
        <w:t>供应商</w:t>
      </w:r>
      <w:r>
        <w:rPr>
          <w:rFonts w:hint="eastAsia" w:ascii="仿宋_GB2312" w:hAnsi="仿宋_GB2312" w:eastAsia="仿宋_GB2312" w:cs="仿宋_GB2312"/>
          <w:sz w:val="30"/>
          <w:szCs w:val="30"/>
        </w:rPr>
        <w:t>：（</w:t>
      </w:r>
      <w:r>
        <w:rPr>
          <w:rFonts w:hint="eastAsia" w:ascii="仿宋_GB2312" w:hAnsi="仿宋_GB2312" w:eastAsia="仿宋_GB2312" w:cs="仿宋_GB2312"/>
          <w:bCs/>
          <w:kern w:val="0"/>
          <w:sz w:val="30"/>
          <w:szCs w:val="30"/>
        </w:rPr>
        <w:t>加盖公章</w:t>
      </w:r>
      <w:r>
        <w:rPr>
          <w:rFonts w:hint="eastAsia" w:ascii="仿宋_GB2312" w:hAnsi="仿宋_GB2312" w:eastAsia="仿宋_GB2312" w:cs="仿宋_GB2312"/>
          <w:sz w:val="30"/>
          <w:szCs w:val="30"/>
        </w:rPr>
        <w:t>）</w:t>
      </w:r>
    </w:p>
    <w:p w14:paraId="089F9B95">
      <w:pPr>
        <w:spacing w:line="560" w:lineRule="exact"/>
        <w:ind w:firstLine="568"/>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法定代表人或被授权代理人签字：</w:t>
      </w:r>
    </w:p>
    <w:p w14:paraId="489BAD18">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年    月    日</w:t>
      </w:r>
    </w:p>
    <w:p w14:paraId="576AC23B">
      <w:pPr>
        <w:spacing w:line="560" w:lineRule="exact"/>
        <w:jc w:val="center"/>
        <w:rPr>
          <w:rFonts w:ascii="仿宋_GB2312" w:hAnsi="仿宋_GB2312" w:eastAsia="仿宋_GB2312" w:cs="仿宋_GB2312"/>
          <w:sz w:val="30"/>
          <w:szCs w:val="30"/>
        </w:rPr>
      </w:pPr>
    </w:p>
    <w:p w14:paraId="3BF89FDA">
      <w:pPr>
        <w:spacing w:line="560" w:lineRule="exact"/>
        <w:jc w:val="center"/>
        <w:rPr>
          <w:rFonts w:ascii="仿宋_GB2312" w:hAnsi="仿宋_GB2312" w:eastAsia="仿宋_GB2312" w:cs="仿宋_GB2312"/>
          <w:sz w:val="30"/>
          <w:szCs w:val="30"/>
        </w:rPr>
      </w:pPr>
    </w:p>
    <w:p w14:paraId="0C7B5537">
      <w:pPr>
        <w:spacing w:line="560" w:lineRule="exact"/>
        <w:jc w:val="center"/>
        <w:rPr>
          <w:rFonts w:ascii="仿宋_GB2312" w:hAnsi="仿宋_GB2312" w:eastAsia="仿宋_GB2312" w:cs="仿宋_GB2312"/>
          <w:sz w:val="30"/>
          <w:szCs w:val="30"/>
        </w:rPr>
      </w:pPr>
    </w:p>
    <w:p w14:paraId="2EB8B6FE">
      <w:pPr>
        <w:spacing w:line="560" w:lineRule="exact"/>
        <w:jc w:val="center"/>
        <w:rPr>
          <w:rFonts w:ascii="仿宋_GB2312" w:hAnsi="仿宋_GB2312" w:eastAsia="仿宋_GB2312" w:cs="仿宋_GB2312"/>
          <w:sz w:val="30"/>
          <w:szCs w:val="30"/>
        </w:rPr>
      </w:pPr>
    </w:p>
    <w:p w14:paraId="79C565B7">
      <w:pPr>
        <w:pStyle w:val="5"/>
        <w:spacing w:line="560" w:lineRule="exact"/>
        <w:ind w:firstLine="610"/>
        <w:rPr>
          <w:rFonts w:ascii="仿宋_GB2312" w:hAnsi="仿宋_GB2312" w:eastAsia="仿宋_GB2312" w:cs="仿宋_GB2312"/>
          <w:sz w:val="30"/>
          <w:szCs w:val="30"/>
        </w:rPr>
      </w:pPr>
      <w:bookmarkStart w:id="145" w:name="_Toc3076"/>
      <w:r>
        <w:rPr>
          <w:rFonts w:hint="eastAsia" w:ascii="仿宋_GB2312" w:hAnsi="仿宋_GB2312" w:eastAsia="仿宋_GB2312" w:cs="仿宋_GB2312"/>
          <w:sz w:val="30"/>
          <w:szCs w:val="30"/>
        </w:rPr>
        <w:t>3.</w:t>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t xml:space="preserve">  偏离表</w:t>
      </w:r>
      <w:bookmarkEnd w:id="145"/>
    </w:p>
    <w:p w14:paraId="081A839E">
      <w:pPr>
        <w:spacing w:line="560" w:lineRule="exact"/>
        <w:ind w:firstLine="568"/>
        <w:jc w:val="center"/>
        <w:rPr>
          <w:rFonts w:ascii="仿宋_GB2312" w:hAnsi="仿宋_GB2312" w:eastAsia="仿宋_GB2312" w:cs="仿宋_GB2312"/>
          <w:b/>
          <w:sz w:val="30"/>
          <w:szCs w:val="30"/>
        </w:rPr>
      </w:pPr>
      <w:r>
        <w:rPr>
          <w:rFonts w:hint="eastAsia" w:ascii="仿宋_GB2312" w:hAnsi="仿宋_GB2312" w:eastAsia="仿宋_GB2312" w:cs="仿宋_GB2312"/>
          <w:sz w:val="30"/>
          <w:szCs w:val="30"/>
        </w:rPr>
        <w:t>偏离表</w:t>
      </w:r>
    </w:p>
    <w:p w14:paraId="296DC4EF">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供应商名称：</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采购编号：</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 xml:space="preserve"> 标包：</w:t>
      </w:r>
      <w:r>
        <w:rPr>
          <w:rFonts w:hint="eastAsia" w:ascii="仿宋_GB2312" w:hAnsi="仿宋_GB2312" w:eastAsia="仿宋_GB2312" w:cs="仿宋_GB2312"/>
          <w:sz w:val="30"/>
          <w:szCs w:val="30"/>
          <w:u w:val="single"/>
        </w:rPr>
        <w:t xml:space="preserve">            </w:t>
      </w:r>
    </w:p>
    <w:tbl>
      <w:tblPr>
        <w:tblStyle w:val="14"/>
        <w:tblW w:w="8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89"/>
        <w:gridCol w:w="2478"/>
        <w:gridCol w:w="1808"/>
        <w:gridCol w:w="2787"/>
      </w:tblGrid>
      <w:tr w14:paraId="4E7CC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26" w:hRule="atLeast"/>
          <w:jc w:val="center"/>
        </w:trPr>
        <w:tc>
          <w:tcPr>
            <w:tcW w:w="1289" w:type="dxa"/>
            <w:vAlign w:val="center"/>
          </w:tcPr>
          <w:p w14:paraId="239CAC9A">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序号</w:t>
            </w:r>
          </w:p>
        </w:tc>
        <w:tc>
          <w:tcPr>
            <w:tcW w:w="2478" w:type="dxa"/>
            <w:vAlign w:val="center"/>
          </w:tcPr>
          <w:p w14:paraId="6E824BC8">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文件条目号</w:t>
            </w:r>
          </w:p>
        </w:tc>
        <w:tc>
          <w:tcPr>
            <w:tcW w:w="1808" w:type="dxa"/>
            <w:vAlign w:val="center"/>
          </w:tcPr>
          <w:p w14:paraId="22111256">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偏离</w:t>
            </w:r>
          </w:p>
        </w:tc>
        <w:tc>
          <w:tcPr>
            <w:tcW w:w="2787" w:type="dxa"/>
            <w:vAlign w:val="center"/>
          </w:tcPr>
          <w:p w14:paraId="56F5B300">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说明</w:t>
            </w:r>
          </w:p>
        </w:tc>
      </w:tr>
      <w:tr w14:paraId="376A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289" w:type="dxa"/>
          </w:tcPr>
          <w:p w14:paraId="0D2E306C">
            <w:pPr>
              <w:spacing w:line="560" w:lineRule="exact"/>
              <w:rPr>
                <w:rFonts w:ascii="仿宋_GB2312" w:hAnsi="仿宋_GB2312" w:eastAsia="仿宋_GB2312" w:cs="仿宋_GB2312"/>
                <w:sz w:val="30"/>
                <w:szCs w:val="30"/>
              </w:rPr>
            </w:pPr>
          </w:p>
          <w:p w14:paraId="19E8F1DB">
            <w:pPr>
              <w:spacing w:line="560" w:lineRule="exact"/>
              <w:rPr>
                <w:rFonts w:ascii="仿宋_GB2312" w:hAnsi="仿宋_GB2312" w:eastAsia="仿宋_GB2312" w:cs="仿宋_GB2312"/>
                <w:sz w:val="30"/>
                <w:szCs w:val="30"/>
              </w:rPr>
            </w:pPr>
          </w:p>
        </w:tc>
        <w:tc>
          <w:tcPr>
            <w:tcW w:w="2478" w:type="dxa"/>
          </w:tcPr>
          <w:p w14:paraId="33BE6512">
            <w:pPr>
              <w:spacing w:line="560" w:lineRule="exact"/>
              <w:rPr>
                <w:rFonts w:ascii="仿宋_GB2312" w:hAnsi="仿宋_GB2312" w:eastAsia="仿宋_GB2312" w:cs="仿宋_GB2312"/>
                <w:sz w:val="30"/>
                <w:szCs w:val="30"/>
              </w:rPr>
            </w:pPr>
          </w:p>
        </w:tc>
        <w:tc>
          <w:tcPr>
            <w:tcW w:w="1808" w:type="dxa"/>
          </w:tcPr>
          <w:p w14:paraId="478A4007">
            <w:pPr>
              <w:spacing w:line="560" w:lineRule="exact"/>
              <w:rPr>
                <w:rFonts w:ascii="仿宋_GB2312" w:hAnsi="仿宋_GB2312" w:eastAsia="仿宋_GB2312" w:cs="仿宋_GB2312"/>
                <w:sz w:val="30"/>
                <w:szCs w:val="30"/>
              </w:rPr>
            </w:pPr>
          </w:p>
        </w:tc>
        <w:tc>
          <w:tcPr>
            <w:tcW w:w="2787" w:type="dxa"/>
          </w:tcPr>
          <w:p w14:paraId="71BC741E">
            <w:pPr>
              <w:spacing w:line="560" w:lineRule="exact"/>
              <w:rPr>
                <w:rFonts w:ascii="仿宋_GB2312" w:hAnsi="仿宋_GB2312" w:eastAsia="仿宋_GB2312" w:cs="仿宋_GB2312"/>
                <w:sz w:val="30"/>
                <w:szCs w:val="30"/>
              </w:rPr>
            </w:pPr>
          </w:p>
        </w:tc>
      </w:tr>
      <w:tr w14:paraId="54543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289" w:type="dxa"/>
          </w:tcPr>
          <w:p w14:paraId="54129F93">
            <w:pPr>
              <w:spacing w:line="560" w:lineRule="exact"/>
              <w:rPr>
                <w:rFonts w:ascii="仿宋_GB2312" w:hAnsi="仿宋_GB2312" w:eastAsia="仿宋_GB2312" w:cs="仿宋_GB2312"/>
                <w:sz w:val="30"/>
                <w:szCs w:val="30"/>
              </w:rPr>
            </w:pPr>
          </w:p>
          <w:p w14:paraId="348190D9">
            <w:pPr>
              <w:spacing w:line="560" w:lineRule="exact"/>
              <w:rPr>
                <w:rFonts w:ascii="仿宋_GB2312" w:hAnsi="仿宋_GB2312" w:eastAsia="仿宋_GB2312" w:cs="仿宋_GB2312"/>
                <w:sz w:val="30"/>
                <w:szCs w:val="30"/>
              </w:rPr>
            </w:pPr>
          </w:p>
        </w:tc>
        <w:tc>
          <w:tcPr>
            <w:tcW w:w="2478" w:type="dxa"/>
          </w:tcPr>
          <w:p w14:paraId="58B5D930">
            <w:pPr>
              <w:spacing w:line="560" w:lineRule="exact"/>
              <w:rPr>
                <w:rFonts w:ascii="仿宋_GB2312" w:hAnsi="仿宋_GB2312" w:eastAsia="仿宋_GB2312" w:cs="仿宋_GB2312"/>
                <w:sz w:val="30"/>
                <w:szCs w:val="30"/>
              </w:rPr>
            </w:pPr>
          </w:p>
        </w:tc>
        <w:tc>
          <w:tcPr>
            <w:tcW w:w="1808" w:type="dxa"/>
          </w:tcPr>
          <w:p w14:paraId="73F040E4">
            <w:pPr>
              <w:spacing w:line="560" w:lineRule="exact"/>
              <w:rPr>
                <w:rFonts w:ascii="仿宋_GB2312" w:hAnsi="仿宋_GB2312" w:eastAsia="仿宋_GB2312" w:cs="仿宋_GB2312"/>
                <w:sz w:val="30"/>
                <w:szCs w:val="30"/>
              </w:rPr>
            </w:pPr>
          </w:p>
        </w:tc>
        <w:tc>
          <w:tcPr>
            <w:tcW w:w="2787" w:type="dxa"/>
          </w:tcPr>
          <w:p w14:paraId="2EA8CFAB">
            <w:pPr>
              <w:spacing w:line="560" w:lineRule="exact"/>
              <w:rPr>
                <w:rFonts w:ascii="仿宋_GB2312" w:hAnsi="仿宋_GB2312" w:eastAsia="仿宋_GB2312" w:cs="仿宋_GB2312"/>
                <w:sz w:val="30"/>
                <w:szCs w:val="30"/>
              </w:rPr>
            </w:pPr>
          </w:p>
        </w:tc>
      </w:tr>
      <w:tr w14:paraId="1790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289" w:type="dxa"/>
          </w:tcPr>
          <w:p w14:paraId="721427D4">
            <w:pPr>
              <w:spacing w:line="560" w:lineRule="exact"/>
              <w:rPr>
                <w:rFonts w:ascii="仿宋_GB2312" w:hAnsi="仿宋_GB2312" w:eastAsia="仿宋_GB2312" w:cs="仿宋_GB2312"/>
                <w:sz w:val="30"/>
                <w:szCs w:val="30"/>
              </w:rPr>
            </w:pPr>
          </w:p>
          <w:p w14:paraId="32557C2B">
            <w:pPr>
              <w:spacing w:line="560" w:lineRule="exact"/>
              <w:rPr>
                <w:rFonts w:ascii="仿宋_GB2312" w:hAnsi="仿宋_GB2312" w:eastAsia="仿宋_GB2312" w:cs="仿宋_GB2312"/>
                <w:sz w:val="30"/>
                <w:szCs w:val="30"/>
              </w:rPr>
            </w:pPr>
          </w:p>
        </w:tc>
        <w:tc>
          <w:tcPr>
            <w:tcW w:w="2478" w:type="dxa"/>
          </w:tcPr>
          <w:p w14:paraId="315CC6B1">
            <w:pPr>
              <w:spacing w:line="560" w:lineRule="exact"/>
              <w:rPr>
                <w:rFonts w:ascii="仿宋_GB2312" w:hAnsi="仿宋_GB2312" w:eastAsia="仿宋_GB2312" w:cs="仿宋_GB2312"/>
                <w:sz w:val="30"/>
                <w:szCs w:val="30"/>
              </w:rPr>
            </w:pPr>
          </w:p>
        </w:tc>
        <w:tc>
          <w:tcPr>
            <w:tcW w:w="1808" w:type="dxa"/>
          </w:tcPr>
          <w:p w14:paraId="0CBC3BF7">
            <w:pPr>
              <w:spacing w:line="560" w:lineRule="exact"/>
              <w:rPr>
                <w:rFonts w:ascii="仿宋_GB2312" w:hAnsi="仿宋_GB2312" w:eastAsia="仿宋_GB2312" w:cs="仿宋_GB2312"/>
                <w:sz w:val="30"/>
                <w:szCs w:val="30"/>
              </w:rPr>
            </w:pPr>
          </w:p>
        </w:tc>
        <w:tc>
          <w:tcPr>
            <w:tcW w:w="2787" w:type="dxa"/>
          </w:tcPr>
          <w:p w14:paraId="67FFA160">
            <w:pPr>
              <w:spacing w:line="560" w:lineRule="exact"/>
              <w:rPr>
                <w:rFonts w:ascii="仿宋_GB2312" w:hAnsi="仿宋_GB2312" w:eastAsia="仿宋_GB2312" w:cs="仿宋_GB2312"/>
                <w:sz w:val="30"/>
                <w:szCs w:val="30"/>
              </w:rPr>
            </w:pPr>
          </w:p>
        </w:tc>
      </w:tr>
    </w:tbl>
    <w:p w14:paraId="35536CBC">
      <w:pPr>
        <w:spacing w:line="560" w:lineRule="exact"/>
        <w:ind w:firstLine="568"/>
        <w:rPr>
          <w:rFonts w:ascii="仿宋_GB2312" w:hAnsi="仿宋_GB2312" w:eastAsia="仿宋_GB2312" w:cs="仿宋_GB2312"/>
          <w:sz w:val="30"/>
          <w:szCs w:val="30"/>
        </w:rPr>
      </w:pPr>
      <w:r>
        <w:rPr>
          <w:rFonts w:hint="eastAsia" w:ascii="仿宋_GB2312" w:hAnsi="仿宋_GB2312" w:eastAsia="仿宋_GB2312" w:cs="仿宋_GB2312"/>
          <w:sz w:val="30"/>
          <w:szCs w:val="30"/>
        </w:rPr>
        <w:t>注：供应商应对照</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文件技术规格，逐条申明与技术规格条文的偏差和例外。特别对有具体参数要求的指标，供应商必须提供所应答的的具体参数值。如无差异则填写无差异。</w:t>
      </w:r>
    </w:p>
    <w:p w14:paraId="05033E66">
      <w:pPr>
        <w:spacing w:line="560" w:lineRule="exact"/>
        <w:ind w:firstLine="568"/>
        <w:rPr>
          <w:rFonts w:ascii="仿宋_GB2312" w:hAnsi="仿宋_GB2312" w:eastAsia="仿宋_GB2312" w:cs="仿宋_GB2312"/>
          <w:sz w:val="30"/>
          <w:szCs w:val="30"/>
        </w:rPr>
      </w:pPr>
    </w:p>
    <w:p w14:paraId="368BE561">
      <w:pPr>
        <w:spacing w:line="560" w:lineRule="exact"/>
        <w:ind w:firstLine="4350" w:firstLineChars="1450"/>
        <w:jc w:val="left"/>
        <w:rPr>
          <w:rFonts w:ascii="仿宋_GB2312" w:hAnsi="仿宋_GB2312" w:eastAsia="仿宋_GB2312" w:cs="仿宋_GB2312"/>
          <w:sz w:val="30"/>
          <w:szCs w:val="30"/>
        </w:rPr>
      </w:pPr>
    </w:p>
    <w:p w14:paraId="55B46E26">
      <w:pPr>
        <w:spacing w:line="560" w:lineRule="exact"/>
        <w:ind w:firstLine="4350" w:firstLineChars="1450"/>
        <w:jc w:val="left"/>
        <w:rPr>
          <w:rFonts w:ascii="仿宋_GB2312" w:hAnsi="仿宋_GB2312" w:eastAsia="仿宋_GB2312" w:cs="仿宋_GB2312"/>
          <w:sz w:val="30"/>
          <w:szCs w:val="30"/>
        </w:rPr>
      </w:pPr>
    </w:p>
    <w:p w14:paraId="1CAAE9B1">
      <w:pPr>
        <w:spacing w:line="560" w:lineRule="exact"/>
        <w:rPr>
          <w:rFonts w:ascii="仿宋_GB2312" w:hAnsi="仿宋_GB2312" w:eastAsia="仿宋_GB2312" w:cs="仿宋_GB2312"/>
          <w:sz w:val="30"/>
          <w:szCs w:val="30"/>
        </w:rPr>
      </w:pPr>
    </w:p>
    <w:p w14:paraId="5ACBC0F1">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供应商：（加盖公章）</w:t>
      </w:r>
    </w:p>
    <w:p w14:paraId="1D5911FB">
      <w:pPr>
        <w:pStyle w:val="21"/>
        <w:adjustRightInd w:val="0"/>
        <w:snapToGrid w:val="0"/>
        <w:spacing w:line="560" w:lineRule="exact"/>
        <w:ind w:firstLine="3600" w:firstLineChars="1200"/>
        <w:rPr>
          <w:rFonts w:ascii="仿宋_GB2312" w:hAnsi="仿宋_GB2312" w:eastAsia="仿宋_GB2312" w:cs="仿宋_GB2312"/>
          <w:sz w:val="30"/>
          <w:szCs w:val="30"/>
        </w:rPr>
      </w:pPr>
      <w:r>
        <w:rPr>
          <w:rFonts w:hint="eastAsia" w:ascii="仿宋_GB2312" w:hAnsi="仿宋_GB2312" w:eastAsia="仿宋_GB2312" w:cs="仿宋_GB2312"/>
          <w:kern w:val="0"/>
          <w:sz w:val="30"/>
          <w:szCs w:val="30"/>
          <w:u w:val="single"/>
        </w:rPr>
        <w:t xml:space="preserve">      </w:t>
      </w:r>
      <w:r>
        <w:rPr>
          <w:rFonts w:hint="eastAsia" w:ascii="仿宋_GB2312" w:hAnsi="仿宋_GB2312" w:eastAsia="仿宋_GB2312" w:cs="仿宋_GB2312"/>
          <w:bCs/>
          <w:kern w:val="0"/>
          <w:sz w:val="30"/>
          <w:szCs w:val="30"/>
        </w:rPr>
        <w:t>年</w:t>
      </w:r>
      <w:r>
        <w:rPr>
          <w:rFonts w:hint="eastAsia" w:ascii="仿宋_GB2312" w:hAnsi="仿宋_GB2312" w:eastAsia="仿宋_GB2312" w:cs="仿宋_GB2312"/>
          <w:kern w:val="0"/>
          <w:sz w:val="30"/>
          <w:szCs w:val="30"/>
          <w:u w:val="single"/>
        </w:rPr>
        <w:t xml:space="preserve">      </w:t>
      </w:r>
      <w:r>
        <w:rPr>
          <w:rFonts w:hint="eastAsia" w:ascii="仿宋_GB2312" w:hAnsi="仿宋_GB2312" w:eastAsia="仿宋_GB2312" w:cs="仿宋_GB2312"/>
          <w:bCs/>
          <w:kern w:val="0"/>
          <w:sz w:val="30"/>
          <w:szCs w:val="30"/>
        </w:rPr>
        <w:t>月</w:t>
      </w:r>
      <w:r>
        <w:rPr>
          <w:rFonts w:hint="eastAsia" w:ascii="仿宋_GB2312" w:hAnsi="仿宋_GB2312" w:eastAsia="仿宋_GB2312" w:cs="仿宋_GB2312"/>
          <w:kern w:val="0"/>
          <w:sz w:val="30"/>
          <w:szCs w:val="30"/>
          <w:u w:val="single"/>
        </w:rPr>
        <w:t xml:space="preserve">     </w:t>
      </w:r>
      <w:r>
        <w:rPr>
          <w:rFonts w:hint="eastAsia" w:ascii="仿宋_GB2312" w:hAnsi="仿宋_GB2312" w:eastAsia="仿宋_GB2312" w:cs="仿宋_GB2312"/>
          <w:bCs/>
          <w:kern w:val="0"/>
          <w:sz w:val="30"/>
          <w:szCs w:val="30"/>
        </w:rPr>
        <w:t>日</w:t>
      </w:r>
    </w:p>
    <w:p w14:paraId="79CA1B1A">
      <w:pPr>
        <w:spacing w:line="560" w:lineRule="exact"/>
        <w:ind w:firstLine="568"/>
        <w:rPr>
          <w:rFonts w:ascii="仿宋_GB2312" w:hAnsi="仿宋_GB2312" w:eastAsia="仿宋_GB2312" w:cs="仿宋_GB2312"/>
          <w:sz w:val="30"/>
          <w:szCs w:val="30"/>
        </w:rPr>
      </w:pPr>
    </w:p>
    <w:p w14:paraId="75346700">
      <w:pPr>
        <w:spacing w:line="560" w:lineRule="exact"/>
        <w:jc w:val="center"/>
        <w:rPr>
          <w:rFonts w:ascii="仿宋_GB2312" w:hAnsi="仿宋_GB2312" w:eastAsia="仿宋_GB2312" w:cs="仿宋_GB2312"/>
          <w:sz w:val="30"/>
          <w:szCs w:val="30"/>
        </w:rPr>
      </w:pPr>
    </w:p>
    <w:p w14:paraId="5E9D65B6">
      <w:pPr>
        <w:spacing w:line="560" w:lineRule="exact"/>
        <w:jc w:val="center"/>
        <w:rPr>
          <w:rFonts w:ascii="仿宋_GB2312" w:hAnsi="仿宋_GB2312" w:eastAsia="仿宋_GB2312" w:cs="仿宋_GB2312"/>
          <w:sz w:val="30"/>
          <w:szCs w:val="30"/>
        </w:rPr>
      </w:pPr>
    </w:p>
    <w:p w14:paraId="69D0C48D">
      <w:pPr>
        <w:spacing w:line="560" w:lineRule="exact"/>
        <w:jc w:val="center"/>
        <w:rPr>
          <w:rFonts w:ascii="仿宋_GB2312" w:hAnsi="仿宋_GB2312" w:eastAsia="仿宋_GB2312" w:cs="仿宋_GB2312"/>
          <w:sz w:val="30"/>
          <w:szCs w:val="30"/>
        </w:rPr>
      </w:pPr>
    </w:p>
    <w:p w14:paraId="0C340951">
      <w:pPr>
        <w:spacing w:line="560" w:lineRule="exact"/>
        <w:jc w:val="center"/>
        <w:rPr>
          <w:rFonts w:ascii="仿宋_GB2312" w:hAnsi="仿宋_GB2312" w:eastAsia="仿宋_GB2312" w:cs="仿宋_GB2312"/>
          <w:sz w:val="30"/>
          <w:szCs w:val="30"/>
        </w:rPr>
      </w:pPr>
    </w:p>
    <w:p w14:paraId="59586334">
      <w:pPr>
        <w:pStyle w:val="5"/>
        <w:spacing w:line="560" w:lineRule="exact"/>
        <w:ind w:firstLine="602"/>
        <w:rPr>
          <w:rFonts w:hint="eastAsia" w:ascii="黑体" w:hAnsi="黑体" w:eastAsia="黑体" w:cs="黑体"/>
          <w:kern w:val="0"/>
          <w:sz w:val="32"/>
          <w:szCs w:val="32"/>
          <w:lang w:val="en-US" w:eastAsia="zh-CN" w:bidi="ar"/>
        </w:rPr>
      </w:pPr>
      <w:bookmarkStart w:id="146" w:name="_Toc8496"/>
      <w:r>
        <w:rPr>
          <w:rFonts w:hint="eastAsia" w:ascii="仿宋_GB2312" w:hAnsi="仿宋_GB2312" w:eastAsia="仿宋_GB2312" w:cs="仿宋_GB2312"/>
          <w:sz w:val="30"/>
          <w:szCs w:val="30"/>
          <w:lang w:val="en-US" w:eastAsia="zh-CN"/>
        </w:rPr>
        <w:t>3.9  供应商资格信用承诺函</w:t>
      </w:r>
      <w:bookmarkEnd w:id="146"/>
    </w:p>
    <w:p w14:paraId="04F77192">
      <w:pPr>
        <w:rPr>
          <w:rFonts w:hint="eastAsia" w:ascii="仿宋_GB2312" w:hAnsi="仿宋_GB2312" w:eastAsia="仿宋_GB2312" w:cs="仿宋_GB2312"/>
          <w:color w:val="auto"/>
          <w:sz w:val="32"/>
          <w:szCs w:val="32"/>
          <w:highlight w:val="none"/>
          <w:lang w:eastAsia="zh-CN"/>
        </w:rPr>
      </w:pPr>
    </w:p>
    <w:p w14:paraId="64EB6757">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360" w:lineRule="auto"/>
        <w:ind w:right="0" w:rightChars="0"/>
        <w:jc w:val="left"/>
        <w:textAlignment w:val="auto"/>
        <w:outlineLvl w:val="9"/>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致：佛山市三水物资集团有限公司</w:t>
      </w:r>
    </w:p>
    <w:p w14:paraId="152F6CC7">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360" w:lineRule="auto"/>
        <w:ind w:right="0" w:rightChars="0" w:firstLine="600" w:firstLineChars="200"/>
        <w:jc w:val="left"/>
        <w:textAlignment w:val="auto"/>
        <w:outlineLvl w:val="9"/>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我方参与</w:t>
      </w:r>
      <w:r>
        <w:rPr>
          <w:rFonts w:hint="eastAsia" w:ascii="Times New Roman" w:hAnsi="Times New Roman" w:eastAsia="仿宋_GB2312" w:cs="Times New Roman"/>
          <w:color w:val="auto"/>
          <w:sz w:val="30"/>
          <w:szCs w:val="30"/>
          <w:u w:val="single"/>
          <w:lang w:val="en-US" w:eastAsia="zh-CN"/>
        </w:rPr>
        <w:t>（项目名称）</w:t>
      </w:r>
      <w:r>
        <w:rPr>
          <w:rFonts w:hint="eastAsia" w:ascii="Times New Roman" w:hAnsi="Times New Roman" w:eastAsia="仿宋_GB2312" w:cs="Times New Roman"/>
          <w:color w:val="auto"/>
          <w:sz w:val="30"/>
          <w:szCs w:val="30"/>
          <w:lang w:val="en-US" w:eastAsia="zh-CN"/>
        </w:rPr>
        <w:t>的采购活动，现承诺如下：</w:t>
      </w:r>
    </w:p>
    <w:p w14:paraId="713658E7">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360" w:lineRule="auto"/>
        <w:ind w:right="0" w:rightChars="0" w:firstLine="600" w:firstLineChars="200"/>
        <w:jc w:val="left"/>
        <w:textAlignment w:val="auto"/>
        <w:outlineLvl w:val="9"/>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我方具有符合《中华人民共和国政府采购法》、《中华人民共和国政府采购法实施条例》、国家和广东省有关法律、法规、规章制度及采购文件资格要求规定良好的商业信誉和健全的财务会计制度；依法缴纳税收和社会保障资金；参加本项目采购活动前三年内，在经营活动中没有重大违法记录。</w:t>
      </w:r>
    </w:p>
    <w:p w14:paraId="6CCB8364">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360" w:lineRule="auto"/>
        <w:ind w:right="0" w:rightChars="0" w:firstLine="600" w:firstLineChars="200"/>
        <w:jc w:val="left"/>
        <w:textAlignment w:val="auto"/>
        <w:outlineLvl w:val="9"/>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若我方以上承诺不实，自愿承担提供虚假材料谋取中标、成交的法律责任。</w:t>
      </w:r>
    </w:p>
    <w:p w14:paraId="28E69861">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560" w:lineRule="exact"/>
        <w:ind w:right="0" w:rightChars="0" w:firstLine="600" w:firstLineChars="200"/>
        <w:jc w:val="left"/>
        <w:textAlignment w:val="auto"/>
        <w:outlineLvl w:val="9"/>
        <w:rPr>
          <w:rFonts w:hint="eastAsia" w:ascii="Times New Roman" w:hAnsi="Times New Roman" w:eastAsia="仿宋_GB2312" w:cs="Times New Roman"/>
          <w:color w:val="auto"/>
          <w:sz w:val="30"/>
          <w:szCs w:val="30"/>
          <w:lang w:val="en-US" w:eastAsia="zh-CN"/>
        </w:rPr>
      </w:pPr>
    </w:p>
    <w:p w14:paraId="42CE9369">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560" w:lineRule="exact"/>
        <w:ind w:right="0" w:rightChars="0" w:firstLine="600" w:firstLineChars="200"/>
        <w:jc w:val="left"/>
        <w:textAlignment w:val="auto"/>
        <w:outlineLvl w:val="9"/>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 xml:space="preserve">承诺单位（全称并加盖公章）：               </w:t>
      </w:r>
    </w:p>
    <w:p w14:paraId="7A08BEF3">
      <w:pPr>
        <w:ind w:firstLine="600" w:firstLineChars="200"/>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 xml:space="preserve">日期：         </w:t>
      </w:r>
    </w:p>
    <w:p w14:paraId="315D88C3">
      <w:pPr>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br w:type="page"/>
      </w:r>
    </w:p>
    <w:p w14:paraId="29B7FE05">
      <w:pPr>
        <w:pStyle w:val="5"/>
        <w:spacing w:line="560" w:lineRule="exact"/>
        <w:ind w:left="0" w:leftChars="0" w:firstLine="0" w:firstLineChars="0"/>
        <w:jc w:val="center"/>
        <w:rPr>
          <w:rFonts w:hint="eastAsia" w:ascii="仿宋_GB2312" w:hAnsi="仿宋_GB2312" w:eastAsia="仿宋_GB2312" w:cs="仿宋_GB2312"/>
          <w:sz w:val="30"/>
          <w:szCs w:val="30"/>
        </w:rPr>
      </w:pPr>
      <w:bookmarkStart w:id="147" w:name="_Toc2674"/>
      <w:r>
        <w:rPr>
          <w:rFonts w:hint="eastAsia" w:ascii="仿宋_GB2312" w:hAnsi="仿宋_GB2312" w:eastAsia="仿宋_GB2312" w:cs="仿宋_GB2312"/>
          <w:sz w:val="30"/>
          <w:szCs w:val="30"/>
        </w:rPr>
        <w:t>3.</w:t>
      </w:r>
      <w:r>
        <w:rPr>
          <w:rFonts w:hint="eastAsia" w:ascii="仿宋_GB2312" w:hAnsi="仿宋_GB2312" w:eastAsia="仿宋_GB2312" w:cs="仿宋_GB2312"/>
          <w:sz w:val="30"/>
          <w:szCs w:val="30"/>
          <w:lang w:val="en-US" w:eastAsia="zh-CN"/>
        </w:rPr>
        <w:t>10</w:t>
      </w:r>
      <w:r>
        <w:rPr>
          <w:rFonts w:hint="eastAsia" w:ascii="仿宋_GB2312" w:hAnsi="仿宋_GB2312" w:eastAsia="仿宋_GB2312" w:cs="仿宋_GB2312"/>
          <w:sz w:val="30"/>
          <w:szCs w:val="30"/>
        </w:rPr>
        <w:t xml:space="preserve">  其他资料</w:t>
      </w:r>
      <w:bookmarkEnd w:id="147"/>
    </w:p>
    <w:p w14:paraId="3E4553D2">
      <w:pPr>
        <w:spacing w:line="560" w:lineRule="exact"/>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应答人所需提供的</w:t>
      </w:r>
      <w:r>
        <w:rPr>
          <w:rFonts w:hint="eastAsia" w:ascii="仿宋_GB2312" w:hAnsi="仿宋_GB2312" w:eastAsia="仿宋_GB2312" w:cs="仿宋_GB2312"/>
          <w:sz w:val="30"/>
          <w:szCs w:val="30"/>
          <w:lang w:val="en-US" w:eastAsia="zh-CN"/>
        </w:rPr>
        <w:t>营业执照、资质证明文件等</w:t>
      </w:r>
      <w:r>
        <w:rPr>
          <w:rFonts w:hint="eastAsia" w:ascii="仿宋_GB2312" w:hAnsi="仿宋_GB2312" w:eastAsia="仿宋_GB2312" w:cs="仿宋_GB2312"/>
          <w:sz w:val="30"/>
          <w:szCs w:val="30"/>
        </w:rPr>
        <w:t>及其他资料</w:t>
      </w:r>
    </w:p>
    <w:sectPr>
      <w:pgSz w:w="11905" w:h="16838"/>
      <w:pgMar w:top="1440" w:right="1803" w:bottom="1440" w:left="1803" w:header="851" w:footer="992" w:gutter="0"/>
      <w:pgNumType w:fmt="numberInDash"/>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B1ADC">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E7EF95">
                          <w:pPr>
                            <w:pStyle w:val="1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CE7EF95">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F82BD">
    <w:pPr>
      <w:pStyle w:val="12"/>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C2C400">
                          <w:pPr>
                            <w:pStyle w:val="12"/>
                          </w:pPr>
                          <w:r>
                            <w:fldChar w:fldCharType="begin"/>
                          </w:r>
                          <w:r>
                            <w:instrText xml:space="preserve"> PAGE  \* MERGEFORMAT </w:instrText>
                          </w:r>
                          <w:r>
                            <w:fldChar w:fldCharType="separate"/>
                          </w:r>
                          <w:r>
                            <w:t>- 13 -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FC2C400">
                    <w:pPr>
                      <w:pStyle w:val="12"/>
                    </w:pPr>
                    <w:r>
                      <w:fldChar w:fldCharType="begin"/>
                    </w:r>
                    <w:r>
                      <w:instrText xml:space="preserve"> PAGE  \* MERGEFORMAT </w:instrText>
                    </w:r>
                    <w:r>
                      <w:fldChar w:fldCharType="separate"/>
                    </w:r>
                    <w:r>
                      <w:t>- 13 -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46781">
    <w:pPr>
      <w:pStyle w:val="2"/>
      <w:spacing w:line="288" w:lineRule="auto"/>
      <w:ind w:firstLine="0" w:firstLineChars="0"/>
      <w:jc w:val="left"/>
    </w:pPr>
    <w:bookmarkStart w:id="148" w:name="OLE_LINK14"/>
    <w:r>
      <w:rPr>
        <w:rFonts w:hint="eastAsia"/>
      </w:rPr>
      <w:t xml:space="preserve">                                           </w:t>
    </w:r>
    <w:bookmarkEnd w:id="148"/>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A1EC9E"/>
    <w:multiLevelType w:val="singleLevel"/>
    <w:tmpl w:val="5BA1EC9E"/>
    <w:lvl w:ilvl="0" w:tentative="0">
      <w:start w:val="1"/>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1143C"/>
    <w:rsid w:val="03307087"/>
    <w:rsid w:val="15B169E3"/>
    <w:rsid w:val="1D441AEE"/>
    <w:rsid w:val="22080171"/>
    <w:rsid w:val="29C867EA"/>
    <w:rsid w:val="34CE7D46"/>
    <w:rsid w:val="38E6039B"/>
    <w:rsid w:val="39BD68E4"/>
    <w:rsid w:val="4B8065F0"/>
    <w:rsid w:val="4E1722B1"/>
    <w:rsid w:val="4F476DCC"/>
    <w:rsid w:val="50117AFE"/>
    <w:rsid w:val="5066262C"/>
    <w:rsid w:val="5A9C4D6E"/>
    <w:rsid w:val="631E3BE5"/>
    <w:rsid w:val="6C9148EC"/>
    <w:rsid w:val="72165B59"/>
    <w:rsid w:val="748C2003"/>
    <w:rsid w:val="779617D0"/>
    <w:rsid w:val="7F2227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adjustRightInd w:val="0"/>
      <w:snapToGrid w:val="0"/>
      <w:spacing w:line="360" w:lineRule="auto"/>
      <w:ind w:firstLine="200" w:firstLineChars="200"/>
      <w:outlineLvl w:val="0"/>
    </w:pPr>
    <w:rPr>
      <w:rFonts w:ascii="黑体" w:hAnsi="Times New Roman" w:eastAsia="宋体" w:cs="Times New Roman"/>
      <w:b/>
      <w:kern w:val="44"/>
      <w:sz w:val="32"/>
      <w:szCs w:val="20"/>
    </w:rPr>
  </w:style>
  <w:style w:type="paragraph" w:styleId="5">
    <w:name w:val="heading 2"/>
    <w:basedOn w:val="4"/>
    <w:next w:val="1"/>
    <w:link w:val="20"/>
    <w:qFormat/>
    <w:uiPriority w:val="0"/>
    <w:pPr>
      <w:keepNext/>
      <w:keepLines/>
      <w:ind w:firstLine="625"/>
      <w:jc w:val="center"/>
      <w:outlineLvl w:val="1"/>
    </w:pPr>
    <w:rPr>
      <w:rFonts w:ascii="Arial" w:hAnsi="Arial" w:eastAsia="黑体"/>
      <w:bCs/>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header"/>
    <w:basedOn w:val="1"/>
    <w:next w:val="3"/>
    <w:qFormat/>
    <w:uiPriority w:val="0"/>
    <w:pPr>
      <w:pBdr>
        <w:bottom w:val="single" w:color="auto" w:sz="6" w:space="1"/>
      </w:pBdr>
      <w:tabs>
        <w:tab w:val="center" w:pos="4153"/>
        <w:tab w:val="right" w:pos="8306"/>
      </w:tabs>
      <w:adjustRightInd w:val="0"/>
      <w:snapToGrid w:val="0"/>
      <w:spacing w:line="360" w:lineRule="auto"/>
      <w:ind w:firstLine="200" w:firstLineChars="200"/>
      <w:jc w:val="center"/>
    </w:pPr>
    <w:rPr>
      <w:sz w:val="18"/>
      <w:szCs w:val="18"/>
    </w:rPr>
  </w:style>
  <w:style w:type="paragraph" w:styleId="3">
    <w:name w:val="Plain Text"/>
    <w:basedOn w:val="1"/>
    <w:qFormat/>
    <w:uiPriority w:val="0"/>
    <w:pPr>
      <w:spacing w:line="360" w:lineRule="auto"/>
      <w:ind w:firstLine="510"/>
    </w:pPr>
    <w:rPr>
      <w:rFonts w:ascii="宋体" w:hAnsi="Courier New"/>
      <w:sz w:val="24"/>
      <w:szCs w:val="20"/>
    </w:rPr>
  </w:style>
  <w:style w:type="paragraph" w:styleId="6">
    <w:name w:val="Normal Indent"/>
    <w:basedOn w:val="1"/>
    <w:qFormat/>
    <w:uiPriority w:val="0"/>
    <w:pPr>
      <w:autoSpaceDE w:val="0"/>
      <w:autoSpaceDN w:val="0"/>
      <w:adjustRightInd w:val="0"/>
      <w:snapToGrid w:val="0"/>
      <w:spacing w:line="315" w:lineRule="atLeast"/>
      <w:ind w:firstLine="420" w:firstLineChars="200"/>
      <w:jc w:val="left"/>
    </w:pPr>
    <w:rPr>
      <w:rFonts w:ascii="楷体_GB2312" w:hAnsi="Times New Roman" w:eastAsia="楷体_GB2312" w:cs="Times New Roman"/>
      <w:kern w:val="0"/>
      <w:sz w:val="28"/>
      <w:szCs w:val="20"/>
    </w:rPr>
  </w:style>
  <w:style w:type="paragraph" w:styleId="7">
    <w:name w:val="toa heading"/>
    <w:basedOn w:val="1"/>
    <w:next w:val="1"/>
    <w:unhideWhenUsed/>
    <w:qFormat/>
    <w:uiPriority w:val="99"/>
    <w:pPr>
      <w:spacing w:before="120"/>
    </w:pPr>
    <w:rPr>
      <w:rFonts w:ascii="Arial" w:hAnsi="Arial"/>
      <w:sz w:val="24"/>
    </w:rPr>
  </w:style>
  <w:style w:type="paragraph" w:styleId="8">
    <w:name w:val="annotation text"/>
    <w:basedOn w:val="1"/>
    <w:qFormat/>
    <w:uiPriority w:val="0"/>
    <w:pPr>
      <w:jc w:val="left"/>
    </w:pPr>
  </w:style>
  <w:style w:type="paragraph" w:styleId="9">
    <w:name w:val="Body Text"/>
    <w:basedOn w:val="1"/>
    <w:next w:val="10"/>
    <w:qFormat/>
    <w:uiPriority w:val="0"/>
    <w:pPr>
      <w:adjustRightInd w:val="0"/>
      <w:snapToGrid w:val="0"/>
      <w:spacing w:line="360" w:lineRule="auto"/>
      <w:ind w:firstLine="200" w:firstLineChars="200"/>
    </w:pPr>
    <w:rPr>
      <w:sz w:val="28"/>
    </w:rPr>
  </w:style>
  <w:style w:type="paragraph" w:customStyle="1" w:styleId="10">
    <w:name w:val="_Style 2"/>
    <w:basedOn w:val="1"/>
    <w:next w:val="1"/>
    <w:qFormat/>
    <w:uiPriority w:val="0"/>
    <w:pPr>
      <w:ind w:firstLine="420" w:firstLineChars="200"/>
    </w:pPr>
    <w:rPr>
      <w:rFonts w:ascii="Calibri" w:hAnsi="Calibri"/>
    </w:rPr>
  </w:style>
  <w:style w:type="paragraph" w:styleId="11">
    <w:name w:val="toc 3"/>
    <w:basedOn w:val="1"/>
    <w:next w:val="1"/>
    <w:unhideWhenUsed/>
    <w:qFormat/>
    <w:uiPriority w:val="39"/>
    <w:pPr>
      <w:ind w:left="840" w:leftChars="400"/>
    </w:pPr>
  </w:style>
  <w:style w:type="paragraph" w:styleId="12">
    <w:name w:val="footer"/>
    <w:basedOn w:val="1"/>
    <w:qFormat/>
    <w:uiPriority w:val="0"/>
    <w:pPr>
      <w:tabs>
        <w:tab w:val="center" w:pos="4153"/>
        <w:tab w:val="right" w:pos="8306"/>
      </w:tabs>
      <w:snapToGrid w:val="0"/>
      <w:jc w:val="left"/>
    </w:pPr>
    <w:rPr>
      <w:sz w:val="18"/>
    </w:rPr>
  </w:style>
  <w:style w:type="paragraph" w:styleId="13">
    <w:name w:val="toc 2"/>
    <w:basedOn w:val="1"/>
    <w:next w:val="1"/>
    <w:unhideWhenUsed/>
    <w:qFormat/>
    <w:uiPriority w:val="39"/>
    <w:pPr>
      <w:ind w:left="420" w:left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Default"/>
    <w:next w:val="18"/>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paragraph" w:customStyle="1" w:styleId="18">
    <w:name w:val="样式 样式 样式 正文文本 + 首行缩进:  2 字符1 + 首行缩进:  2 字符1 + 首行缩进:  2 字符"/>
    <w:qFormat/>
    <w:uiPriority w:val="0"/>
    <w:pPr>
      <w:widowControl w:val="0"/>
      <w:autoSpaceDE w:val="0"/>
      <w:autoSpaceDN w:val="0"/>
      <w:adjustRightInd w:val="0"/>
      <w:spacing w:line="360" w:lineRule="auto"/>
      <w:ind w:firstLine="200" w:firstLineChars="200"/>
      <w:jc w:val="both"/>
    </w:pPr>
    <w:rPr>
      <w:rFonts w:ascii="Times New Roman" w:hAnsi="Times New Roman" w:eastAsia="宋体" w:cs="宋体"/>
      <w:sz w:val="28"/>
      <w:lang w:val="zh-CN" w:eastAsia="zh-CN" w:bidi="ar-SA"/>
    </w:rPr>
  </w:style>
  <w:style w:type="paragraph" w:customStyle="1" w:styleId="19">
    <w:name w:val="WPSOffice手动目录 1"/>
    <w:qFormat/>
    <w:uiPriority w:val="0"/>
    <w:rPr>
      <w:rFonts w:asciiTheme="minorHAnsi" w:hAnsiTheme="minorHAnsi" w:eastAsiaTheme="minorEastAsia" w:cstheme="minorBidi"/>
      <w:lang w:val="en-US" w:eastAsia="zh-CN" w:bidi="ar-SA"/>
    </w:rPr>
  </w:style>
  <w:style w:type="character" w:customStyle="1" w:styleId="20">
    <w:name w:val="标题 2 字符"/>
    <w:basedOn w:val="16"/>
    <w:link w:val="5"/>
    <w:qFormat/>
    <w:uiPriority w:val="0"/>
    <w:rPr>
      <w:rFonts w:ascii="Arial" w:hAnsi="Arial" w:eastAsia="黑体"/>
      <w:bCs/>
      <w:szCs w:val="32"/>
    </w:rPr>
  </w:style>
  <w:style w:type="paragraph" w:customStyle="1" w:styleId="21">
    <w:name w:val="列出段落11"/>
    <w:basedOn w:val="1"/>
    <w:qFormat/>
    <w:uiPriority w:val="0"/>
    <w:pPr>
      <w:spacing w:line="360" w:lineRule="auto"/>
      <w:ind w:firstLine="420" w:firstLineChars="200"/>
    </w:pPr>
    <w:rPr>
      <w:rFonts w:ascii="Calibri" w:hAnsi="Calibri" w:eastAsia="宋体" w:cs="Times New Roman"/>
      <w:szCs w:val="24"/>
    </w:rPr>
  </w:style>
  <w:style w:type="paragraph" w:customStyle="1" w:styleId="22">
    <w:name w:val="样式 文字 + 首行缩进:  2 字符3"/>
    <w:basedOn w:val="1"/>
    <w:qFormat/>
    <w:uiPriority w:val="0"/>
    <w:pPr>
      <w:spacing w:line="360" w:lineRule="auto"/>
      <w:jc w:val="left"/>
    </w:pPr>
    <w:rPr>
      <w:rFonts w:ascii="Calibri" w:hAnsi="Calibri"/>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5831</Words>
  <Characters>6260</Characters>
  <Lines>0</Lines>
  <Paragraphs>0</Paragraphs>
  <TotalTime>9</TotalTime>
  <ScaleCrop>false</ScaleCrop>
  <LinksUpToDate>false</LinksUpToDate>
  <CharactersWithSpaces>7157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2025-12-29T06:30:00Z</dcterms:created>
  <dc:creator>Administrator</dc:creator>
  <cp:lastModifiedBy>k</cp:lastModifiedBy>
  <dcterms:modified xsi:type="dcterms:W3CDTF">2026-08-26T02:43:06Z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eyJoZGlkIjoiMDk0NzU5OGIxYjI5MDY5NzIyMGViODZhZjAyYzdkYmMiLCJ1c2VySWQiOiI2NDE2NzcxODkifQ==</vt:lpwstr>
  </property>
  <property fmtid="{D5CDD505-2E9C-101B-9397-08002B2CF9AE}" pid="4" name="ICV">
    <vt:lpwstr>2D2B386892F541C2BA5662581AD331C2_12</vt:lpwstr>
  </property>
</Properties>
</file>